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168FF789" w:rsidR="00EA6C38" w:rsidRPr="00906A46" w:rsidRDefault="00EA6C38" w:rsidP="152400A3">
      <w:pPr>
        <w:pStyle w:val="CRCoverPage"/>
        <w:tabs>
          <w:tab w:val="right" w:pos="9639"/>
        </w:tabs>
        <w:spacing w:after="0"/>
        <w:rPr>
          <w:b/>
          <w:bCs/>
          <w:i/>
          <w:iCs/>
          <w:sz w:val="24"/>
          <w:szCs w:val="24"/>
          <w:lang w:val="en-US" w:eastAsia="ko-KR"/>
        </w:rPr>
      </w:pPr>
      <w:bookmarkStart w:id="0" w:name="OLE_LINK1"/>
      <w:bookmarkStart w:id="1" w:name="OLE_LINK2"/>
      <w:r w:rsidRPr="402C7D22">
        <w:rPr>
          <w:b/>
          <w:bCs/>
          <w:sz w:val="24"/>
          <w:szCs w:val="24"/>
          <w:lang w:val="en-US"/>
        </w:rPr>
        <w:t xml:space="preserve">3GPP TSG </w:t>
      </w:r>
      <w:r w:rsidRPr="402C7D22">
        <w:rPr>
          <w:b/>
          <w:bCs/>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22</w:t>
      </w:r>
      <w:r w:rsidR="00394494">
        <w:rPr>
          <w:b/>
          <w:bCs/>
          <w:sz w:val="24"/>
          <w:szCs w:val="24"/>
          <w:lang w:val="en-US" w:eastAsia="ko-KR"/>
        </w:rPr>
        <w:t>bis</w:t>
      </w:r>
      <w:r w:rsidRPr="00CA79D7">
        <w:rPr>
          <w:b/>
          <w:sz w:val="24"/>
          <w:szCs w:val="24"/>
          <w:lang w:val="en-US" w:eastAsia="ko-KR"/>
        </w:rPr>
        <w:tab/>
      </w:r>
      <w:r w:rsidR="0003690F" w:rsidRPr="402C7D22">
        <w:rPr>
          <w:b/>
          <w:bCs/>
          <w:sz w:val="24"/>
          <w:szCs w:val="24"/>
          <w:lang w:val="en-US" w:eastAsia="ko-KR"/>
        </w:rPr>
        <w:t>R1-</w:t>
      </w:r>
      <w:r w:rsidR="0086558E" w:rsidRPr="0086558E">
        <w:rPr>
          <w:b/>
          <w:bCs/>
          <w:sz w:val="24"/>
          <w:szCs w:val="24"/>
          <w:lang w:val="en-US" w:eastAsia="ko-KR"/>
        </w:rPr>
        <w:t>2507258</w:t>
      </w:r>
    </w:p>
    <w:bookmarkEnd w:id="0"/>
    <w:bookmarkEnd w:id="1"/>
    <w:p w14:paraId="0A0E7923" w14:textId="6D85BC78" w:rsidR="00E5067A" w:rsidRPr="00AC031B" w:rsidRDefault="00394494" w:rsidP="402C7D22">
      <w:pPr>
        <w:tabs>
          <w:tab w:val="left" w:pos="1985"/>
        </w:tabs>
        <w:ind w:left="2040" w:hangingChars="850" w:hanging="2040"/>
        <w:rPr>
          <w:rFonts w:ascii="Arial" w:hAnsi="Arial"/>
          <w:b/>
          <w:bCs/>
          <w:sz w:val="24"/>
          <w:szCs w:val="24"/>
          <w:lang w:eastAsia="ko-KR"/>
        </w:rPr>
      </w:pPr>
      <w:r w:rsidRPr="00394494">
        <w:rPr>
          <w:rFonts w:ascii="Arial" w:hAnsi="Arial"/>
          <w:b/>
          <w:bCs/>
          <w:sz w:val="24"/>
          <w:szCs w:val="24"/>
          <w:lang w:val="en-GB" w:eastAsia="ko-KR"/>
        </w:rPr>
        <w:t>Prague, Czech, Oct 13th – 17th, 2025</w:t>
      </w:r>
    </w:p>
    <w:p w14:paraId="534B7880" w14:textId="769204DC"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2" w:name="Source"/>
      <w:bookmarkEnd w:id="2"/>
      <w:r w:rsidR="00AC031B" w:rsidRPr="402C7D22">
        <w:rPr>
          <w:rFonts w:ascii="Arial" w:hAnsi="Arial"/>
          <w:sz w:val="24"/>
          <w:szCs w:val="24"/>
        </w:rPr>
        <w:t>11.</w:t>
      </w:r>
      <w:r w:rsidR="00A81097" w:rsidRPr="402C7D22">
        <w:rPr>
          <w:rFonts w:ascii="Arial" w:hAnsi="Arial"/>
          <w:sz w:val="24"/>
          <w:szCs w:val="24"/>
        </w:rPr>
        <w:t>5</w:t>
      </w:r>
    </w:p>
    <w:p w14:paraId="115AAB48" w14:textId="77777777"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5E69A865" w14:textId="60F4356C" w:rsidR="0072162A" w:rsidRPr="00553559" w:rsidRDefault="0072162A" w:rsidP="402C7D22">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00B066D8" w:rsidRPr="000C5AD1">
        <w:rPr>
          <w:rFonts w:ascii="Arial" w:hAnsi="Arial"/>
          <w:bCs/>
          <w:sz w:val="24"/>
          <w:szCs w:val="24"/>
        </w:rPr>
        <w:t>D</w:t>
      </w:r>
      <w:r w:rsidR="00B066D8">
        <w:rPr>
          <w:rFonts w:ascii="Arial" w:hAnsi="Arial"/>
          <w:sz w:val="24"/>
          <w:szCs w:val="24"/>
        </w:rPr>
        <w:t>iscussion on e</w:t>
      </w:r>
      <w:r w:rsidR="00BF027F" w:rsidRPr="402C7D22">
        <w:rPr>
          <w:rFonts w:ascii="Arial" w:hAnsi="Arial"/>
          <w:sz w:val="24"/>
          <w:szCs w:val="24"/>
        </w:rPr>
        <w:t>nergy efficiency</w:t>
      </w:r>
      <w:r w:rsidR="00B066D8">
        <w:rPr>
          <w:rFonts w:ascii="Arial" w:hAnsi="Arial"/>
          <w:sz w:val="24"/>
          <w:szCs w:val="24"/>
        </w:rPr>
        <w:t xml:space="preserve"> for 6GR</w:t>
      </w:r>
    </w:p>
    <w:p w14:paraId="166E1039" w14:textId="4B4429D1" w:rsidR="002938B1" w:rsidRPr="00553559" w:rsidRDefault="002938B1" w:rsidP="402C7D22">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001B0D8A" w:rsidRPr="00553559">
        <w:rPr>
          <w:rFonts w:ascii="Arial" w:hAnsi="Arial"/>
          <w:b/>
          <w:sz w:val="24"/>
        </w:rPr>
        <w:tab/>
      </w:r>
      <w:r w:rsidR="00320E2F" w:rsidRPr="402C7D22">
        <w:rPr>
          <w:rFonts w:ascii="Arial" w:hAnsi="Arial"/>
          <w:sz w:val="24"/>
          <w:szCs w:val="24"/>
        </w:rPr>
        <w:t>D</w:t>
      </w:r>
      <w:r w:rsidR="00043CFC" w:rsidRPr="402C7D22">
        <w:rPr>
          <w:rFonts w:ascii="Arial" w:hAnsi="Arial"/>
          <w:sz w:val="24"/>
          <w:szCs w:val="24"/>
        </w:rPr>
        <w:t>iscussion</w:t>
      </w:r>
      <w:r w:rsidR="00320E2F" w:rsidRPr="402C7D22">
        <w:rPr>
          <w:rFonts w:ascii="Arial" w:hAnsi="Arial"/>
          <w:sz w:val="24"/>
          <w:szCs w:val="24"/>
        </w:rPr>
        <w:t xml:space="preserve"> and decision</w:t>
      </w:r>
    </w:p>
    <w:p w14:paraId="177112E8" w14:textId="77777777" w:rsidR="002938B1" w:rsidRPr="00553559" w:rsidRDefault="402C7D22" w:rsidP="402C7D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Introduction</w:t>
      </w:r>
    </w:p>
    <w:p w14:paraId="58DF8C06" w14:textId="446A1756" w:rsidR="00453051" w:rsidRDefault="00EE75F9" w:rsidP="00906A46">
      <w:pPr>
        <w:spacing w:before="240" w:line="288" w:lineRule="auto"/>
        <w:jc w:val="both"/>
        <w:rPr>
          <w:lang w:eastAsia="ko-KR"/>
        </w:rPr>
      </w:pPr>
      <w:r w:rsidRPr="00906A46">
        <w:rPr>
          <w:rFonts w:cs="바탕"/>
        </w:rPr>
        <w:t>For 6GR energy efficiency</w:t>
      </w:r>
      <w:r>
        <w:rPr>
          <w:rFonts w:cs="바탕"/>
        </w:rPr>
        <w:t>,</w:t>
      </w:r>
      <w:r w:rsidRPr="00906A46">
        <w:rPr>
          <w:rFonts w:cs="바탕"/>
        </w:rPr>
        <w:t xml:space="preserve"> RAN1 started off with the following agreements </w:t>
      </w:r>
      <w:r w:rsidR="004D58EF">
        <w:rPr>
          <w:lang w:eastAsia="ko-KR"/>
        </w:rPr>
        <w:t>in</w:t>
      </w:r>
      <w:r w:rsidR="00F57A06">
        <w:rPr>
          <w:lang w:eastAsia="ko-KR"/>
        </w:rPr>
        <w:t xml:space="preserve"> RAN1#122. This contribution discusses </w:t>
      </w:r>
      <w:r w:rsidR="002C22D7">
        <w:rPr>
          <w:lang w:eastAsia="ko-KR"/>
        </w:rPr>
        <w:t xml:space="preserve">the </w:t>
      </w:r>
      <w:r w:rsidR="00F57A06">
        <w:rPr>
          <w:lang w:eastAsia="ko-KR"/>
        </w:rPr>
        <w:t xml:space="preserve">relevant topics as well as </w:t>
      </w:r>
      <w:r w:rsidR="004D58EF">
        <w:rPr>
          <w:lang w:eastAsia="ko-KR"/>
        </w:rPr>
        <w:t xml:space="preserve">a </w:t>
      </w:r>
      <w:r w:rsidR="002C22D7">
        <w:rPr>
          <w:lang w:eastAsia="ko-KR"/>
        </w:rPr>
        <w:t>broad range of energy efficiency aspects</w:t>
      </w:r>
      <w:r w:rsidR="00F57A06">
        <w:rPr>
          <w:lang w:eastAsia="ko-KR"/>
        </w:rPr>
        <w:t xml:space="preserve"> identified </w:t>
      </w:r>
      <w:r w:rsidR="002C22D7">
        <w:rPr>
          <w:lang w:eastAsia="ko-KR"/>
        </w:rPr>
        <w:t xml:space="preserve">in </w:t>
      </w:r>
      <w:r w:rsidR="004D58EF">
        <w:rPr>
          <w:lang w:eastAsia="ko-KR"/>
        </w:rPr>
        <w:t>RAN1#122</w:t>
      </w:r>
      <w:r w:rsidR="002C22D7">
        <w:rPr>
          <w:lang w:eastAsia="ko-KR"/>
        </w:rPr>
        <w:t>.</w:t>
      </w:r>
    </w:p>
    <w:tbl>
      <w:tblPr>
        <w:tblStyle w:val="a6"/>
        <w:tblW w:w="0" w:type="auto"/>
        <w:tblLook w:val="04A0" w:firstRow="1" w:lastRow="0" w:firstColumn="1" w:lastColumn="0" w:noHBand="0" w:noVBand="1"/>
      </w:tblPr>
      <w:tblGrid>
        <w:gridCol w:w="9628"/>
      </w:tblGrid>
      <w:tr w:rsidR="00A46151" w14:paraId="2AFBE764" w14:textId="77777777" w:rsidTr="00A46151">
        <w:tc>
          <w:tcPr>
            <w:tcW w:w="9628" w:type="dxa"/>
          </w:tcPr>
          <w:p w14:paraId="4B7750C8" w14:textId="77777777" w:rsidR="00A46151" w:rsidRPr="000C2E54" w:rsidRDefault="00A46151" w:rsidP="00A46151">
            <w:pPr>
              <w:rPr>
                <w:rFonts w:eastAsia="DengXian"/>
                <w:highlight w:val="green"/>
                <w:lang w:eastAsia="zh-CN"/>
              </w:rPr>
            </w:pPr>
            <w:r w:rsidRPr="000C2E54">
              <w:rPr>
                <w:rFonts w:eastAsia="DengXian"/>
                <w:highlight w:val="green"/>
                <w:lang w:eastAsia="zh-CN"/>
              </w:rPr>
              <w:t>Agreement</w:t>
            </w:r>
          </w:p>
          <w:p w14:paraId="3B62D6E2" w14:textId="77777777" w:rsidR="00A46151" w:rsidRPr="000C2E54" w:rsidRDefault="00A46151" w:rsidP="00A46151">
            <w:pPr>
              <w:rPr>
                <w:rFonts w:eastAsia="Times New Roman"/>
                <w:lang w:val="en-GB"/>
              </w:rPr>
            </w:pPr>
            <w:r w:rsidRPr="000C2E54">
              <w:rPr>
                <w:rFonts w:eastAsia="Times New Roman"/>
              </w:rPr>
              <w:t>Study how to reuse and update reference configurations in TR 38.864 for 6G BS.</w:t>
            </w:r>
          </w:p>
          <w:p w14:paraId="59DA67DA" w14:textId="77777777" w:rsidR="00A46151" w:rsidRPr="000C2E54" w:rsidRDefault="00A46151" w:rsidP="00A46151">
            <w:pPr>
              <w:rPr>
                <w:rFonts w:eastAsia="DengXian"/>
                <w:highlight w:val="green"/>
                <w:lang w:eastAsia="zh-CN"/>
              </w:rPr>
            </w:pPr>
            <w:r w:rsidRPr="000C2E54">
              <w:rPr>
                <w:rFonts w:eastAsia="DengXian"/>
                <w:highlight w:val="green"/>
                <w:lang w:eastAsia="zh-CN"/>
              </w:rPr>
              <w:t>Agreement</w:t>
            </w:r>
          </w:p>
          <w:p w14:paraId="2ACF088A" w14:textId="77777777" w:rsidR="00A46151" w:rsidRPr="000C2E54" w:rsidRDefault="00A46151" w:rsidP="00A46151">
            <w:pPr>
              <w:rPr>
                <w:rFonts w:eastAsia="Times New Roman"/>
              </w:rPr>
            </w:pPr>
            <w:r w:rsidRPr="000C2E54">
              <w:rPr>
                <w:rFonts w:eastAsia="Times New Roman"/>
              </w:rPr>
              <w:t xml:space="preserve">Study how/whether to reuse </w:t>
            </w:r>
            <w:r w:rsidRPr="000C2E54">
              <w:rPr>
                <w:rFonts w:eastAsia="DengXian"/>
                <w:lang w:eastAsia="zh-CN"/>
              </w:rPr>
              <w:t xml:space="preserve">or </w:t>
            </w:r>
            <w:r w:rsidRPr="000C2E54">
              <w:rPr>
                <w:rFonts w:eastAsia="Times New Roman"/>
              </w:rPr>
              <w:t>update the power model in TR 38.864 for evaluating BS power consumption for 6G BS.</w:t>
            </w:r>
          </w:p>
          <w:p w14:paraId="638750A6" w14:textId="77777777" w:rsidR="00A46151" w:rsidRPr="000C2E54" w:rsidRDefault="00A46151" w:rsidP="00A46151">
            <w:pPr>
              <w:rPr>
                <w:rFonts w:eastAsia="Times New Roman"/>
                <w:highlight w:val="green"/>
              </w:rPr>
            </w:pPr>
            <w:r w:rsidRPr="000C2E54">
              <w:rPr>
                <w:rFonts w:eastAsia="Times New Roman"/>
                <w:highlight w:val="green"/>
              </w:rPr>
              <w:t>Agreement</w:t>
            </w:r>
          </w:p>
          <w:p w14:paraId="592DEB30" w14:textId="77777777" w:rsidR="00A46151" w:rsidRPr="000C2E54" w:rsidRDefault="00A46151" w:rsidP="00A46151">
            <w:pPr>
              <w:numPr>
                <w:ilvl w:val="0"/>
                <w:numId w:val="15"/>
              </w:numPr>
              <w:spacing w:after="0"/>
              <w:rPr>
                <w:rFonts w:eastAsia="Times New Roman"/>
              </w:rPr>
            </w:pPr>
            <w:r w:rsidRPr="000C2E54">
              <w:rPr>
                <w:rFonts w:eastAsia="Times New Roman"/>
              </w:rPr>
              <w:t>Study metric(s) for UE energy efficiency.</w:t>
            </w:r>
          </w:p>
          <w:p w14:paraId="51A46614" w14:textId="77777777" w:rsidR="00A46151" w:rsidRPr="000C2E54" w:rsidRDefault="00A46151" w:rsidP="00A46151">
            <w:pPr>
              <w:numPr>
                <w:ilvl w:val="0"/>
                <w:numId w:val="15"/>
              </w:numPr>
              <w:ind w:left="442" w:hanging="442"/>
              <w:rPr>
                <w:rFonts w:eastAsia="Times New Roman"/>
              </w:rPr>
            </w:pPr>
            <w:r w:rsidRPr="000C2E54">
              <w:rPr>
                <w:rFonts w:eastAsia="Times New Roman"/>
              </w:rPr>
              <w:t>Study metric(s) for BS energy efficiency.</w:t>
            </w:r>
          </w:p>
          <w:p w14:paraId="2AECFEB5" w14:textId="77777777" w:rsidR="00A46151" w:rsidRPr="000C2E54" w:rsidRDefault="00A46151" w:rsidP="00A46151">
            <w:pPr>
              <w:rPr>
                <w:rFonts w:eastAsia="DengXian"/>
                <w:highlight w:val="green"/>
                <w:lang w:eastAsia="zh-CN"/>
              </w:rPr>
            </w:pPr>
            <w:r w:rsidRPr="000C2E54">
              <w:rPr>
                <w:rFonts w:eastAsia="DengXian"/>
                <w:highlight w:val="green"/>
                <w:lang w:eastAsia="zh-CN"/>
              </w:rPr>
              <w:t>Agreement</w:t>
            </w:r>
          </w:p>
          <w:p w14:paraId="60F43FBE" w14:textId="77777777" w:rsidR="00A46151" w:rsidRPr="000C2E54" w:rsidRDefault="00A46151" w:rsidP="00A46151">
            <w:pPr>
              <w:rPr>
                <w:rFonts w:eastAsia="Times New Roman"/>
              </w:rPr>
            </w:pPr>
            <w:r w:rsidRPr="000C2E54">
              <w:rPr>
                <w:rFonts w:eastAsia="Times New Roman"/>
              </w:rPr>
              <w:t>Study reference configurations and power consumption model for 6G UE, considering but not restricted to the following:</w:t>
            </w:r>
          </w:p>
          <w:p w14:paraId="153E3BA3" w14:textId="77777777" w:rsidR="00A46151" w:rsidRPr="000C2E54" w:rsidRDefault="00A46151" w:rsidP="00A46151">
            <w:pPr>
              <w:numPr>
                <w:ilvl w:val="0"/>
                <w:numId w:val="14"/>
              </w:numPr>
              <w:spacing w:after="0"/>
              <w:rPr>
                <w:rFonts w:eastAsia="Times New Roman"/>
              </w:rPr>
            </w:pPr>
            <w:r w:rsidRPr="000C2E54">
              <w:rPr>
                <w:rFonts w:eastAsia="Times New Roman"/>
              </w:rPr>
              <w:t>TR 38.840 (UEPS), TR38.875 (</w:t>
            </w:r>
            <w:proofErr w:type="spellStart"/>
            <w:r w:rsidRPr="000C2E54">
              <w:rPr>
                <w:rFonts w:eastAsia="Times New Roman"/>
              </w:rPr>
              <w:t>RedCap</w:t>
            </w:r>
            <w:proofErr w:type="spellEnd"/>
            <w:r w:rsidRPr="000C2E54">
              <w:rPr>
                <w:rFonts w:eastAsia="Times New Roman"/>
              </w:rPr>
              <w:t>), TR38.865 (</w:t>
            </w:r>
            <w:proofErr w:type="spellStart"/>
            <w:r w:rsidRPr="000C2E54">
              <w:rPr>
                <w:rFonts w:eastAsia="Times New Roman"/>
              </w:rPr>
              <w:t>eRedCap</w:t>
            </w:r>
            <w:proofErr w:type="spellEnd"/>
            <w:r w:rsidRPr="000C2E54">
              <w:rPr>
                <w:rFonts w:eastAsia="Times New Roman"/>
              </w:rPr>
              <w:t>), and TR38.869 (LP-WUS/WUR) for reference configurations</w:t>
            </w:r>
          </w:p>
          <w:p w14:paraId="0F828701" w14:textId="77777777" w:rsidR="00A46151" w:rsidRPr="000C2E54" w:rsidRDefault="00A46151" w:rsidP="00A46151">
            <w:pPr>
              <w:numPr>
                <w:ilvl w:val="0"/>
                <w:numId w:val="15"/>
              </w:numPr>
              <w:ind w:left="442" w:hanging="442"/>
              <w:rPr>
                <w:rFonts w:eastAsia="Times New Roman"/>
              </w:rPr>
            </w:pPr>
            <w:r w:rsidRPr="000C2E54">
              <w:rPr>
                <w:rFonts w:eastAsia="Times New Roman"/>
              </w:rPr>
              <w:t>TR 38.840 (UEPS), TR38.875 (</w:t>
            </w:r>
            <w:proofErr w:type="spellStart"/>
            <w:r w:rsidRPr="000C2E54">
              <w:rPr>
                <w:rFonts w:eastAsia="Times New Roman"/>
              </w:rPr>
              <w:t>RedCap</w:t>
            </w:r>
            <w:proofErr w:type="spellEnd"/>
            <w:r w:rsidRPr="000C2E54">
              <w:rPr>
                <w:rFonts w:eastAsia="Times New Roman"/>
              </w:rPr>
              <w:t>), and TR38.869 (LP-WUS/WUR) for power consumption models</w:t>
            </w:r>
          </w:p>
          <w:p w14:paraId="1D81D9FA" w14:textId="77777777" w:rsidR="00A46151" w:rsidRPr="000C2E54" w:rsidRDefault="00A46151" w:rsidP="00A46151">
            <w:pPr>
              <w:rPr>
                <w:rFonts w:eastAsia="DengXian"/>
                <w:highlight w:val="green"/>
                <w:lang w:eastAsia="zh-CN"/>
              </w:rPr>
            </w:pPr>
            <w:r w:rsidRPr="000C2E54">
              <w:rPr>
                <w:rFonts w:eastAsia="DengXian"/>
                <w:highlight w:val="green"/>
                <w:lang w:eastAsia="zh-CN"/>
              </w:rPr>
              <w:t>Agreement</w:t>
            </w:r>
          </w:p>
          <w:p w14:paraId="19941088" w14:textId="77777777" w:rsidR="00A46151" w:rsidRPr="000C2E54" w:rsidRDefault="00A46151" w:rsidP="00A46151">
            <w:pPr>
              <w:numPr>
                <w:ilvl w:val="0"/>
                <w:numId w:val="13"/>
              </w:numPr>
              <w:spacing w:after="0"/>
              <w:rPr>
                <w:rFonts w:eastAsia="Times New Roman"/>
              </w:rPr>
            </w:pPr>
            <w:r w:rsidRPr="000C2E54">
              <w:rPr>
                <w:rFonts w:eastAsia="Times New Roman"/>
              </w:rPr>
              <w:t>Study baseline BS setting(s) for evaluating 6G BS EE improvement/impact, considering</w:t>
            </w:r>
            <w:r w:rsidRPr="000C2E54">
              <w:rPr>
                <w:rFonts w:eastAsia="DengXian"/>
                <w:lang w:eastAsia="zh-CN"/>
              </w:rPr>
              <w:t xml:space="preserve"> </w:t>
            </w:r>
            <w:r w:rsidRPr="000C2E54">
              <w:rPr>
                <w:rFonts w:eastAsia="Times New Roman"/>
              </w:rPr>
              <w:t>NR features and 6G BS reference configuration(s)</w:t>
            </w:r>
          </w:p>
          <w:p w14:paraId="1B6C761D" w14:textId="0CE21CDD" w:rsidR="00A46151" w:rsidRPr="005014AD" w:rsidRDefault="00A46151" w:rsidP="00906A46">
            <w:pPr>
              <w:numPr>
                <w:ilvl w:val="0"/>
                <w:numId w:val="13"/>
              </w:numPr>
              <w:spacing w:after="0"/>
              <w:rPr>
                <w:lang w:eastAsia="ko-KR"/>
              </w:rPr>
            </w:pPr>
            <w:r w:rsidRPr="000C2E54">
              <w:rPr>
                <w:rFonts w:eastAsia="Times New Roman"/>
              </w:rPr>
              <w:t>Study baseline UE setting(s) for evaluating 6G UE EE improvement/impact, considering NR features and 6G UE reference configuration(s)</w:t>
            </w:r>
          </w:p>
        </w:tc>
      </w:tr>
    </w:tbl>
    <w:p w14:paraId="2FC620D3" w14:textId="77777777" w:rsidR="00B41A03" w:rsidRPr="00B41A03" w:rsidRDefault="00B41A03" w:rsidP="00906A46">
      <w:pPr>
        <w:spacing w:before="240" w:line="288" w:lineRule="auto"/>
        <w:rPr>
          <w:rFonts w:ascii="Arial" w:eastAsia="바탕" w:hAnsi="Arial"/>
          <w:vanish/>
          <w:sz w:val="28"/>
          <w:szCs w:val="36"/>
          <w:lang w:val="en-GB" w:eastAsia="ko-KR"/>
        </w:rPr>
      </w:pPr>
    </w:p>
    <w:p w14:paraId="3ABC9D2A" w14:textId="77777777" w:rsidR="00B41A03" w:rsidRPr="00B41A03" w:rsidRDefault="00B41A03" w:rsidP="00B41A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0D129577" w14:textId="77777777" w:rsidR="00BE5FF4" w:rsidRPr="00BE5FF4" w:rsidRDefault="00BE5FF4" w:rsidP="00BE5FF4">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BE5FF4">
        <w:rPr>
          <w:rFonts w:ascii="Arial" w:eastAsia="바탕" w:hAnsi="Arial"/>
          <w:sz w:val="32"/>
          <w:szCs w:val="32"/>
          <w:lang w:val="en-GB" w:eastAsia="ko-KR"/>
        </w:rPr>
        <w:t>Evaluation Methodology</w:t>
      </w:r>
    </w:p>
    <w:p w14:paraId="1CFC9CBF" w14:textId="77777777" w:rsidR="00BE5FF4" w:rsidRPr="00BE5FF4" w:rsidRDefault="00BE5FF4" w:rsidP="00BE5FF4">
      <w:pPr>
        <w:keepNext/>
        <w:keepLines/>
        <w:numPr>
          <w:ilvl w:val="0"/>
          <w:numId w:val="1"/>
        </w:numPr>
        <w:overflowPunct w:val="0"/>
        <w:autoSpaceDE w:val="0"/>
        <w:autoSpaceDN w:val="0"/>
        <w:adjustRightInd w:val="0"/>
        <w:spacing w:before="180" w:after="120" w:line="288" w:lineRule="auto"/>
        <w:textAlignment w:val="baseline"/>
        <w:outlineLvl w:val="1"/>
        <w:rPr>
          <w:rFonts w:ascii="Arial" w:eastAsia="바탕" w:hAnsi="Arial"/>
          <w:vanish/>
          <w:sz w:val="24"/>
          <w:szCs w:val="32"/>
          <w:lang w:val="en-GB" w:eastAsia="ko-KR"/>
        </w:rPr>
      </w:pPr>
    </w:p>
    <w:p w14:paraId="22160CCD" w14:textId="77777777" w:rsidR="00BE5FF4" w:rsidRPr="00BE5FF4" w:rsidRDefault="00BE5FF4" w:rsidP="00BE5FF4">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23414ED7">
        <w:rPr>
          <w:rFonts w:ascii="Arial" w:eastAsia="바탕" w:hAnsi="Arial" w:hint="eastAsia"/>
          <w:sz w:val="28"/>
          <w:szCs w:val="28"/>
          <w:lang w:val="en-GB" w:eastAsia="ko-KR"/>
        </w:rPr>
        <w:t>E</w:t>
      </w:r>
      <w:r w:rsidRPr="23414ED7">
        <w:rPr>
          <w:rFonts w:ascii="Arial" w:eastAsia="바탕" w:hAnsi="Arial"/>
          <w:sz w:val="28"/>
          <w:szCs w:val="28"/>
          <w:lang w:val="en-GB" w:eastAsia="ko-KR"/>
        </w:rPr>
        <w:t>nergy Efficiency Related Metrics</w:t>
      </w:r>
    </w:p>
    <w:p w14:paraId="42F5DDE7" w14:textId="05A144A0" w:rsidR="00BE5FF4" w:rsidRPr="00BE5FF4" w:rsidRDefault="00BE5FF4" w:rsidP="00BE5FF4">
      <w:pPr>
        <w:spacing w:line="288" w:lineRule="auto"/>
        <w:jc w:val="both"/>
      </w:pPr>
      <w:r w:rsidRPr="00BE5FF4">
        <w:rPr>
          <w:lang w:val="en-GB" w:eastAsia="ko-KR"/>
        </w:rPr>
        <w:t xml:space="preserve">As </w:t>
      </w:r>
      <w:r w:rsidR="00D165D3">
        <w:rPr>
          <w:lang w:val="en-GB" w:eastAsia="ko-KR"/>
        </w:rPr>
        <w:t>agreed</w:t>
      </w:r>
      <w:r w:rsidR="00D165D3" w:rsidRPr="00BE5FF4">
        <w:rPr>
          <w:lang w:val="en-GB" w:eastAsia="ko-KR"/>
        </w:rPr>
        <w:t xml:space="preserve"> </w:t>
      </w:r>
      <w:r w:rsidRPr="00BE5FF4">
        <w:rPr>
          <w:lang w:val="en-GB" w:eastAsia="ko-KR"/>
        </w:rPr>
        <w:t xml:space="preserve">in RAN#109, the </w:t>
      </w:r>
      <w:r w:rsidR="00A51B49">
        <w:rPr>
          <w:lang w:val="en-GB" w:eastAsia="ko-KR"/>
        </w:rPr>
        <w:t>definition of</w:t>
      </w:r>
      <w:r w:rsidRPr="00BE5FF4">
        <w:rPr>
          <w:lang w:val="en-GB" w:eastAsia="ko-KR"/>
        </w:rPr>
        <w:t xml:space="preserve"> energy efficiency </w:t>
      </w:r>
      <w:r w:rsidR="00A51B49">
        <w:rPr>
          <w:lang w:val="en-GB" w:eastAsia="ko-KR"/>
        </w:rPr>
        <w:t>is</w:t>
      </w:r>
      <w:r w:rsidR="00A51B49" w:rsidRPr="00BE5FF4">
        <w:rPr>
          <w:lang w:val="en-GB" w:eastAsia="ko-KR"/>
        </w:rPr>
        <w:t xml:space="preserve"> </w:t>
      </w:r>
      <w:r w:rsidR="00030D8D">
        <w:rPr>
          <w:lang w:val="en-GB" w:eastAsia="ko-KR"/>
        </w:rPr>
        <w:t xml:space="preserve">as </w:t>
      </w:r>
      <w:r w:rsidRPr="00BE5FF4">
        <w:rPr>
          <w:lang w:val="en-GB" w:eastAsia="ko-KR"/>
        </w:rPr>
        <w:t xml:space="preserve">captured in </w:t>
      </w:r>
      <w:r w:rsidR="00A51B49">
        <w:rPr>
          <w:lang w:val="en-GB" w:eastAsia="ko-KR"/>
        </w:rPr>
        <w:t>TR 38.914</w:t>
      </w:r>
      <w:r w:rsidRPr="00BE5FF4">
        <w:rPr>
          <w:lang w:val="en-GB" w:eastAsia="ko-KR"/>
        </w:rPr>
        <w:t xml:space="preserve"> [2]. </w:t>
      </w:r>
      <w:r w:rsidRPr="00BE5FF4">
        <w:t xml:space="preserve">The </w:t>
      </w:r>
      <w:r w:rsidR="00784F90">
        <w:t>KPI</w:t>
      </w:r>
      <w:r w:rsidR="00784F90" w:rsidRPr="00BE5FF4">
        <w:t xml:space="preserve"> </w:t>
      </w:r>
      <w:r w:rsidRPr="00BE5FF4">
        <w:t xml:space="preserve">is defined as the </w:t>
      </w:r>
      <w:r w:rsidRPr="00BE5FF4">
        <w:rPr>
          <w:lang w:eastAsia="zh-CN"/>
        </w:rPr>
        <w:t>relative</w:t>
      </w:r>
      <w:r w:rsidRPr="00BE5FF4">
        <w:t xml:space="preserve"> energy [savings</w:t>
      </w:r>
      <w:r w:rsidRPr="00BE5FF4">
        <w:rPr>
          <w:lang w:eastAsia="zh-CN"/>
        </w:rPr>
        <w:t>/consumption]</w:t>
      </w:r>
      <w:r w:rsidRPr="00BE5FF4">
        <w:t xml:space="preserve"> (in terms of percentage) for the selected load case(s) relative to a fully loaded reference case.</w:t>
      </w:r>
      <w:r w:rsidR="00546691">
        <w:t xml:space="preserve"> This applies to each of network energy efficiency and device energy efficiency.</w:t>
      </w:r>
      <w:r w:rsidR="00001FB6">
        <w:t xml:space="preserve"> TR 38.914 also noted that p</w:t>
      </w:r>
      <w:r w:rsidR="00001FB6" w:rsidRPr="00001FB6">
        <w:t>roponents should report the power model used for the evaluation, as well as impacts on communication performance associated with the evaluated energy saving technologies.</w:t>
      </w:r>
    </w:p>
    <w:p w14:paraId="015123A3" w14:textId="5EC6792C" w:rsidR="00BE5FF4" w:rsidRPr="00BE5FF4" w:rsidRDefault="00BE5FF4" w:rsidP="00BE5FF4">
      <w:pPr>
        <w:jc w:val="both"/>
        <w:rPr>
          <w:b/>
          <w:bCs/>
          <w:u w:val="single"/>
          <w:lang w:eastAsia="ko-KR"/>
        </w:rPr>
      </w:pPr>
      <w:r w:rsidRPr="00BE5FF4">
        <w:rPr>
          <w:b/>
          <w:bCs/>
          <w:u w:val="single"/>
          <w:lang w:eastAsia="ko-KR"/>
        </w:rPr>
        <w:t xml:space="preserve">Proposal 1: Based on the </w:t>
      </w:r>
      <w:r w:rsidR="00546691">
        <w:rPr>
          <w:b/>
          <w:bCs/>
          <w:u w:val="single"/>
          <w:lang w:eastAsia="ko-KR"/>
        </w:rPr>
        <w:t xml:space="preserve">RAN#109 agreed </w:t>
      </w:r>
      <w:r w:rsidRPr="00BE5FF4">
        <w:rPr>
          <w:b/>
          <w:bCs/>
          <w:u w:val="single"/>
          <w:lang w:eastAsia="ko-KR"/>
        </w:rPr>
        <w:t>energy efficiency</w:t>
      </w:r>
      <w:r w:rsidR="00546691">
        <w:rPr>
          <w:b/>
          <w:bCs/>
          <w:u w:val="single"/>
          <w:lang w:eastAsia="ko-KR"/>
        </w:rPr>
        <w:t xml:space="preserve"> KPI</w:t>
      </w:r>
      <w:r w:rsidRPr="00BE5FF4">
        <w:rPr>
          <w:b/>
          <w:bCs/>
          <w:u w:val="single"/>
          <w:lang w:eastAsia="ko-KR"/>
        </w:rPr>
        <w:t xml:space="preserve">, the relative energy [saving/consumption] </w:t>
      </w:r>
      <w:r w:rsidR="00DC3F2E">
        <w:rPr>
          <w:b/>
          <w:bCs/>
          <w:u w:val="single"/>
          <w:lang w:eastAsia="ko-KR"/>
        </w:rPr>
        <w:t xml:space="preserve">shall be reported </w:t>
      </w:r>
      <w:r w:rsidRPr="00BE5FF4">
        <w:rPr>
          <w:b/>
          <w:bCs/>
          <w:u w:val="single"/>
          <w:lang w:eastAsia="ko-KR"/>
        </w:rPr>
        <w:t>compared to a fully loaded case.</w:t>
      </w:r>
    </w:p>
    <w:p w14:paraId="046B8FF2" w14:textId="02D82730" w:rsidR="00BE5FF4" w:rsidRPr="00BE5FF4" w:rsidRDefault="00BE5FF4" w:rsidP="00BE5FF4">
      <w:pPr>
        <w:spacing w:line="288" w:lineRule="auto"/>
        <w:jc w:val="both"/>
        <w:rPr>
          <w:lang w:eastAsia="ko-KR"/>
        </w:rPr>
      </w:pPr>
      <w:r w:rsidRPr="00BE5FF4">
        <w:rPr>
          <w:lang w:eastAsia="ko-KR"/>
        </w:rPr>
        <w:t xml:space="preserve">In RAN1#122, the metric for </w:t>
      </w:r>
      <w:r w:rsidR="00175CF3" w:rsidRPr="00BE5FF4">
        <w:rPr>
          <w:lang w:eastAsia="ko-KR"/>
        </w:rPr>
        <w:t xml:space="preserve">energy efficiency </w:t>
      </w:r>
      <w:r w:rsidR="00175CF3">
        <w:rPr>
          <w:lang w:eastAsia="ko-KR"/>
        </w:rPr>
        <w:t>(</w:t>
      </w:r>
      <w:r w:rsidRPr="00BE5FF4">
        <w:rPr>
          <w:lang w:eastAsia="ko-KR"/>
        </w:rPr>
        <w:t>EE</w:t>
      </w:r>
      <w:r w:rsidR="00175CF3">
        <w:rPr>
          <w:lang w:eastAsia="ko-KR"/>
        </w:rPr>
        <w:t>)</w:t>
      </w:r>
      <w:r w:rsidRPr="00BE5FF4">
        <w:rPr>
          <w:lang w:eastAsia="ko-KR"/>
        </w:rPr>
        <w:t xml:space="preserve"> evaluation was discussed and agreed as follows:</w:t>
      </w:r>
    </w:p>
    <w:tbl>
      <w:tblPr>
        <w:tblStyle w:val="a6"/>
        <w:tblW w:w="0" w:type="auto"/>
        <w:tblLook w:val="04A0" w:firstRow="1" w:lastRow="0" w:firstColumn="1" w:lastColumn="0" w:noHBand="0" w:noVBand="1"/>
      </w:tblPr>
      <w:tblGrid>
        <w:gridCol w:w="9628"/>
      </w:tblGrid>
      <w:tr w:rsidR="00BE5FF4" w:rsidRPr="00BE5FF4" w14:paraId="092F2BFE" w14:textId="77777777" w:rsidTr="00C322A9">
        <w:tc>
          <w:tcPr>
            <w:tcW w:w="9628" w:type="dxa"/>
          </w:tcPr>
          <w:p w14:paraId="2D7DF7D7" w14:textId="77777777" w:rsidR="00BE5FF4" w:rsidRPr="00BE5FF4" w:rsidRDefault="00BE5FF4" w:rsidP="00BE5FF4">
            <w:pPr>
              <w:spacing w:after="0"/>
              <w:rPr>
                <w:rFonts w:eastAsia="Times New Roman"/>
                <w:highlight w:val="green"/>
              </w:rPr>
            </w:pPr>
            <w:r w:rsidRPr="00BE5FF4">
              <w:rPr>
                <w:rFonts w:eastAsia="Times New Roman" w:hint="eastAsia"/>
                <w:highlight w:val="green"/>
              </w:rPr>
              <w:lastRenderedPageBreak/>
              <w:t>Agreement</w:t>
            </w:r>
          </w:p>
          <w:p w14:paraId="5499C8C9" w14:textId="77777777" w:rsidR="00BE5FF4" w:rsidRPr="00BE5FF4" w:rsidRDefault="00BE5FF4" w:rsidP="00E94B47">
            <w:pPr>
              <w:numPr>
                <w:ilvl w:val="0"/>
                <w:numId w:val="13"/>
              </w:numPr>
              <w:spacing w:after="0"/>
              <w:rPr>
                <w:rFonts w:eastAsia="Times New Roman"/>
              </w:rPr>
            </w:pPr>
            <w:r w:rsidRPr="00BE5FF4">
              <w:rPr>
                <w:rFonts w:eastAsia="Times New Roman"/>
              </w:rPr>
              <w:t>Study metric(s) for UE energy efficiency.</w:t>
            </w:r>
          </w:p>
          <w:p w14:paraId="2AB8A8C4" w14:textId="77777777" w:rsidR="00BE5FF4" w:rsidRPr="00BE5FF4" w:rsidRDefault="00BE5FF4" w:rsidP="00E94B47">
            <w:pPr>
              <w:numPr>
                <w:ilvl w:val="0"/>
                <w:numId w:val="13"/>
              </w:numPr>
              <w:spacing w:after="0"/>
              <w:rPr>
                <w:rFonts w:eastAsia="Times New Roman"/>
              </w:rPr>
            </w:pPr>
            <w:r w:rsidRPr="00BE5FF4">
              <w:rPr>
                <w:rFonts w:eastAsia="Times New Roman"/>
              </w:rPr>
              <w:t>Study metric(s) for BS energy efficiency.</w:t>
            </w:r>
          </w:p>
        </w:tc>
      </w:tr>
    </w:tbl>
    <w:p w14:paraId="71B75901" w14:textId="466A6D0B" w:rsidR="00BE5FF4" w:rsidRPr="00BE5FF4" w:rsidRDefault="00BE5FF4" w:rsidP="00BE5FF4">
      <w:pPr>
        <w:spacing w:before="180" w:line="288" w:lineRule="auto"/>
        <w:jc w:val="both"/>
        <w:rPr>
          <w:lang w:eastAsia="ko-KR"/>
        </w:rPr>
      </w:pPr>
      <w:r w:rsidRPr="00BE5FF4">
        <w:rPr>
          <w:lang w:eastAsia="ko-KR"/>
        </w:rPr>
        <w:t xml:space="preserve">In addition, the following new EE metrics have been proposed from the </w:t>
      </w:r>
      <w:r w:rsidRPr="00BE5FF4">
        <w:rPr>
          <w:rFonts w:hint="eastAsia"/>
          <w:lang w:eastAsia="ko-KR"/>
        </w:rPr>
        <w:t>m</w:t>
      </w:r>
      <w:r w:rsidRPr="00BE5FF4">
        <w:rPr>
          <w:lang w:eastAsia="ko-KR"/>
        </w:rPr>
        <w:t>oderator in [3].</w:t>
      </w:r>
    </w:p>
    <w:tbl>
      <w:tblPr>
        <w:tblStyle w:val="a6"/>
        <w:tblW w:w="0" w:type="auto"/>
        <w:tblLook w:val="04A0" w:firstRow="1" w:lastRow="0" w:firstColumn="1" w:lastColumn="0" w:noHBand="0" w:noVBand="1"/>
      </w:tblPr>
      <w:tblGrid>
        <w:gridCol w:w="9628"/>
      </w:tblGrid>
      <w:tr w:rsidR="00BE5FF4" w:rsidRPr="00BE5FF4" w14:paraId="75401330" w14:textId="77777777" w:rsidTr="00C322A9">
        <w:tc>
          <w:tcPr>
            <w:tcW w:w="9628" w:type="dxa"/>
          </w:tcPr>
          <w:p w14:paraId="21DE823D" w14:textId="77777777" w:rsidR="00BE5FF4" w:rsidRPr="00BE5FF4" w:rsidRDefault="00BE5FF4" w:rsidP="00BE5FF4">
            <w:pPr>
              <w:suppressAutoHyphens/>
              <w:spacing w:after="0" w:line="259" w:lineRule="auto"/>
              <w:rPr>
                <w:rFonts w:eastAsia="PMingLiU"/>
                <w:color w:val="0000FF"/>
                <w:u w:val="single"/>
                <w:lang w:eastAsia="zh-TW"/>
              </w:rPr>
            </w:pPr>
            <w:r w:rsidRPr="00BE5FF4">
              <w:rPr>
                <w:rFonts w:eastAsia="PMingLiU"/>
                <w:b/>
                <w:bCs/>
                <w:color w:val="0000FF"/>
                <w:u w:val="single"/>
                <w:lang w:eastAsia="zh-TW"/>
              </w:rPr>
              <w:t>Revised Proposal:</w:t>
            </w:r>
          </w:p>
          <w:p w14:paraId="70370FD6" w14:textId="77777777" w:rsidR="00BE5FF4" w:rsidRPr="00BE5FF4" w:rsidRDefault="00BE5FF4" w:rsidP="007F3BF3">
            <w:pPr>
              <w:suppressAutoHyphens/>
              <w:spacing w:after="0" w:line="288" w:lineRule="auto"/>
              <w:rPr>
                <w:rFonts w:eastAsia="PMingLiU"/>
                <w:lang w:eastAsia="zh-TW"/>
              </w:rPr>
            </w:pPr>
            <w:r w:rsidRPr="00BE5FF4">
              <w:rPr>
                <w:rFonts w:eastAsia="PMingLiU"/>
                <w:b/>
                <w:bCs/>
                <w:lang w:eastAsia="zh-TW"/>
              </w:rPr>
              <w:t>Study to define complementary energy efficiency metrics for 6G, considering the following aspects:</w:t>
            </w:r>
          </w:p>
          <w:p w14:paraId="0B676EFE" w14:textId="77777777" w:rsidR="00BE5FF4" w:rsidRPr="00BE5FF4" w:rsidRDefault="00BE5FF4" w:rsidP="00E94B47">
            <w:pPr>
              <w:numPr>
                <w:ilvl w:val="0"/>
                <w:numId w:val="16"/>
              </w:numPr>
              <w:suppressAutoHyphens/>
              <w:spacing w:after="0" w:line="288" w:lineRule="auto"/>
              <w:rPr>
                <w:rFonts w:eastAsia="PMingLiU"/>
                <w:lang w:eastAsia="zh-TW"/>
              </w:rPr>
            </w:pPr>
            <w:r w:rsidRPr="00BE5FF4">
              <w:rPr>
                <w:rFonts w:eastAsia="PMingLiU"/>
                <w:b/>
                <w:bCs/>
                <w:lang w:eastAsia="zh-TW"/>
              </w:rPr>
              <w:t>Primary metrics: Energy per bit (Eb) = Average power consumption (3GPP unit) / Average data rate (Mbps), and Energy efficiency (EE) = Average data rate (Mbps) / Average power consumption (3GPP unit)</w:t>
            </w:r>
          </w:p>
          <w:p w14:paraId="1A19CFA2" w14:textId="77777777" w:rsidR="00BE5FF4" w:rsidRPr="00BE5FF4" w:rsidRDefault="00BE5FF4" w:rsidP="00E94B47">
            <w:pPr>
              <w:numPr>
                <w:ilvl w:val="1"/>
                <w:numId w:val="16"/>
              </w:numPr>
              <w:suppressAutoHyphens/>
              <w:spacing w:after="0" w:line="288" w:lineRule="auto"/>
              <w:rPr>
                <w:rFonts w:eastAsia="PMingLiU"/>
                <w:lang w:eastAsia="zh-TW"/>
              </w:rPr>
            </w:pPr>
            <w:r w:rsidRPr="00BE5FF4">
              <w:rPr>
                <w:rFonts w:eastAsia="PMingLiU"/>
                <w:b/>
                <w:bCs/>
                <w:lang w:eastAsia="zh-TW"/>
              </w:rPr>
              <w:t>Alignment with metrics used in past 3GPP studies (e.g., average power consumption in TR 38.864)</w:t>
            </w:r>
          </w:p>
          <w:p w14:paraId="6B3F26A8" w14:textId="77777777" w:rsidR="00BE5FF4" w:rsidRPr="00BE5FF4" w:rsidRDefault="00BE5FF4" w:rsidP="00E94B47">
            <w:pPr>
              <w:numPr>
                <w:ilvl w:val="1"/>
                <w:numId w:val="16"/>
              </w:numPr>
              <w:suppressAutoHyphens/>
              <w:spacing w:after="0" w:line="288" w:lineRule="auto"/>
              <w:rPr>
                <w:rFonts w:eastAsia="PMingLiU"/>
                <w:lang w:eastAsia="zh-TW"/>
              </w:rPr>
            </w:pPr>
            <w:r w:rsidRPr="00BE5FF4">
              <w:rPr>
                <w:rFonts w:eastAsia="PMingLiU"/>
                <w:b/>
                <w:bCs/>
                <w:lang w:eastAsia="zh-TW"/>
              </w:rPr>
              <w:t>Consistency with EE definitions in other relevant bodies (e.g., ITU-R)</w:t>
            </w:r>
          </w:p>
          <w:p w14:paraId="70BAECB2" w14:textId="77777777" w:rsidR="00BE5FF4" w:rsidRPr="00BE5FF4" w:rsidRDefault="00BE5FF4" w:rsidP="00E94B47">
            <w:pPr>
              <w:numPr>
                <w:ilvl w:val="1"/>
                <w:numId w:val="16"/>
              </w:numPr>
              <w:suppressAutoHyphens/>
              <w:spacing w:after="0" w:line="288" w:lineRule="auto"/>
              <w:rPr>
                <w:rFonts w:eastAsia="PMingLiU"/>
                <w:lang w:eastAsia="zh-TW"/>
              </w:rPr>
            </w:pPr>
            <w:r w:rsidRPr="00BE5FF4">
              <w:rPr>
                <w:rFonts w:eastAsia="PMingLiU"/>
                <w:b/>
                <w:bCs/>
                <w:lang w:eastAsia="zh-TW"/>
              </w:rPr>
              <w:t>Service KPIs (e.g., latency, UPT) reported alongside metrics</w:t>
            </w:r>
          </w:p>
          <w:p w14:paraId="4E1757A2" w14:textId="77777777" w:rsidR="00BE5FF4" w:rsidRPr="00BE5FF4" w:rsidRDefault="00BE5FF4" w:rsidP="00E94B47">
            <w:pPr>
              <w:numPr>
                <w:ilvl w:val="1"/>
                <w:numId w:val="16"/>
              </w:numPr>
              <w:suppressAutoHyphens/>
              <w:spacing w:after="0" w:line="288" w:lineRule="auto"/>
              <w:rPr>
                <w:rFonts w:eastAsia="PMingLiU"/>
                <w:lang w:eastAsia="zh-TW"/>
              </w:rPr>
            </w:pPr>
            <w:r w:rsidRPr="00BE5FF4">
              <w:rPr>
                <w:rFonts w:eastAsia="PMingLiU"/>
                <w:b/>
                <w:bCs/>
                <w:lang w:eastAsia="zh-TW"/>
              </w:rPr>
              <w:t>Valid bits defined as payload bits successfully delivered under applicable service QoS constraints</w:t>
            </w:r>
          </w:p>
          <w:p w14:paraId="7089BC23" w14:textId="77777777" w:rsidR="00BE5FF4" w:rsidRPr="00BE5FF4" w:rsidRDefault="00BE5FF4" w:rsidP="00E94B47">
            <w:pPr>
              <w:numPr>
                <w:ilvl w:val="1"/>
                <w:numId w:val="16"/>
              </w:numPr>
              <w:suppressAutoHyphens/>
              <w:spacing w:after="0" w:line="288" w:lineRule="auto"/>
              <w:rPr>
                <w:rFonts w:eastAsia="PMingLiU"/>
                <w:lang w:eastAsia="zh-TW"/>
              </w:rPr>
            </w:pPr>
            <w:r w:rsidRPr="00BE5FF4">
              <w:rPr>
                <w:rFonts w:eastAsia="PMingLiU"/>
                <w:b/>
                <w:bCs/>
                <w:lang w:eastAsia="zh-TW"/>
              </w:rPr>
              <w:t>Common averaging duration T without coupling to latency windows</w:t>
            </w:r>
          </w:p>
          <w:p w14:paraId="6F038632" w14:textId="77777777" w:rsidR="00BE5FF4" w:rsidRPr="00BE5FF4" w:rsidRDefault="00BE5FF4" w:rsidP="00E94B47">
            <w:pPr>
              <w:numPr>
                <w:ilvl w:val="0"/>
                <w:numId w:val="16"/>
              </w:numPr>
              <w:suppressAutoHyphens/>
              <w:spacing w:after="0" w:line="288" w:lineRule="auto"/>
              <w:rPr>
                <w:lang w:eastAsia="ko-KR"/>
              </w:rPr>
            </w:pPr>
            <w:r w:rsidRPr="00BE5FF4">
              <w:rPr>
                <w:rFonts w:eastAsia="PMingLiU"/>
                <w:b/>
                <w:bCs/>
                <w:lang w:eastAsia="zh-TW"/>
              </w:rPr>
              <w:t>FFS: control-only monitoring cases</w:t>
            </w:r>
          </w:p>
        </w:tc>
      </w:tr>
    </w:tbl>
    <w:p w14:paraId="3CC56967" w14:textId="2F39F335" w:rsidR="00853A78" w:rsidRDefault="00853A78" w:rsidP="00853A78">
      <w:pPr>
        <w:spacing w:before="180" w:line="288" w:lineRule="auto"/>
        <w:jc w:val="both"/>
        <w:rPr>
          <w:lang w:eastAsia="ko-KR"/>
        </w:rPr>
      </w:pPr>
      <w:r w:rsidRPr="00621256">
        <w:rPr>
          <w:lang w:eastAsia="ko-KR"/>
        </w:rPr>
        <w:t xml:space="preserve">Legacy metrics for </w:t>
      </w:r>
      <w:r w:rsidR="00FE5295">
        <w:rPr>
          <w:lang w:eastAsia="ko-KR"/>
        </w:rPr>
        <w:t>energy efficiency</w:t>
      </w:r>
      <w:r w:rsidR="00FE5295" w:rsidRPr="00621256">
        <w:rPr>
          <w:lang w:eastAsia="ko-KR"/>
        </w:rPr>
        <w:t xml:space="preserve"> </w:t>
      </w:r>
      <w:r w:rsidR="002C73B0">
        <w:rPr>
          <w:lang w:eastAsia="ko-KR"/>
        </w:rPr>
        <w:t xml:space="preserve">(EE) </w:t>
      </w:r>
      <w:r w:rsidRPr="00621256">
        <w:rPr>
          <w:lang w:eastAsia="ko-KR"/>
        </w:rPr>
        <w:t>evaluation have shown limitations in providing comprehensive insights</w:t>
      </w:r>
      <w:r w:rsidR="00254EA8">
        <w:rPr>
          <w:lang w:eastAsia="ko-KR"/>
        </w:rPr>
        <w:t xml:space="preserve"> depending on evaluation scenarios</w:t>
      </w:r>
      <w:r w:rsidRPr="00621256">
        <w:rPr>
          <w:lang w:eastAsia="ko-KR"/>
        </w:rPr>
        <w:t xml:space="preserve">. While Energy Saving Gain (ESG) primarily focuses on </w:t>
      </w:r>
      <w:r w:rsidR="00A65A07">
        <w:rPr>
          <w:lang w:eastAsia="ko-KR"/>
        </w:rPr>
        <w:t>network</w:t>
      </w:r>
      <w:r w:rsidR="00A65A07" w:rsidRPr="00621256">
        <w:rPr>
          <w:lang w:eastAsia="ko-KR"/>
        </w:rPr>
        <w:t xml:space="preserve"> </w:t>
      </w:r>
      <w:r w:rsidRPr="00621256">
        <w:rPr>
          <w:lang w:eastAsia="ko-KR"/>
        </w:rPr>
        <w:t xml:space="preserve">OPEX optimization by measuring energy </w:t>
      </w:r>
      <w:r w:rsidR="00A001E2">
        <w:rPr>
          <w:lang w:eastAsia="ko-KR"/>
        </w:rPr>
        <w:t xml:space="preserve">consumption </w:t>
      </w:r>
      <w:r w:rsidRPr="00621256">
        <w:rPr>
          <w:lang w:eastAsia="ko-KR"/>
        </w:rPr>
        <w:t xml:space="preserve">reduction, it does not capture the relationship between energy consumption and actual data throughput. Similarly, User Perceived Throughput (UPT) alone cannot determine whether </w:t>
      </w:r>
      <w:r w:rsidR="007C6ECA">
        <w:rPr>
          <w:lang w:eastAsia="ko-KR"/>
        </w:rPr>
        <w:t>improvement in</w:t>
      </w:r>
      <w:r w:rsidR="007C6ECA" w:rsidRPr="00621256">
        <w:rPr>
          <w:lang w:eastAsia="ko-KR"/>
        </w:rPr>
        <w:t xml:space="preserve"> </w:t>
      </w:r>
      <w:r w:rsidRPr="00621256">
        <w:rPr>
          <w:lang w:eastAsia="ko-KR"/>
        </w:rPr>
        <w:t xml:space="preserve">energy efficiency has been achieved. For instance, comparing scenarios with </w:t>
      </w:r>
      <w:r>
        <w:rPr>
          <w:lang w:eastAsia="ko-KR"/>
        </w:rPr>
        <w:t>3</w:t>
      </w:r>
      <w:r w:rsidRPr="00621256">
        <w:rPr>
          <w:lang w:eastAsia="ko-KR"/>
        </w:rPr>
        <w:t xml:space="preserve">0% UPT loss with </w:t>
      </w:r>
      <w:r>
        <w:rPr>
          <w:lang w:eastAsia="ko-KR"/>
        </w:rPr>
        <w:t>2</w:t>
      </w:r>
      <w:r w:rsidRPr="00621256">
        <w:rPr>
          <w:lang w:eastAsia="ko-KR"/>
        </w:rPr>
        <w:t xml:space="preserve">0% ESG versus </w:t>
      </w:r>
      <w:r>
        <w:rPr>
          <w:lang w:eastAsia="ko-KR"/>
        </w:rPr>
        <w:t>2</w:t>
      </w:r>
      <w:r w:rsidRPr="00621256">
        <w:rPr>
          <w:lang w:eastAsia="ko-KR"/>
        </w:rPr>
        <w:t xml:space="preserve">0% UPT loss with </w:t>
      </w:r>
      <w:r>
        <w:rPr>
          <w:lang w:eastAsia="ko-KR"/>
        </w:rPr>
        <w:t>1</w:t>
      </w:r>
      <w:r w:rsidRPr="00621256">
        <w:rPr>
          <w:lang w:eastAsia="ko-KR"/>
        </w:rPr>
        <w:t xml:space="preserve">0% ESG makes it difficult to determine which </w:t>
      </w:r>
      <w:r w:rsidR="00B67B30">
        <w:rPr>
          <w:lang w:eastAsia="ko-KR"/>
        </w:rPr>
        <w:t>scenario</w:t>
      </w:r>
      <w:r w:rsidR="00B67B30" w:rsidRPr="00621256">
        <w:rPr>
          <w:lang w:eastAsia="ko-KR"/>
        </w:rPr>
        <w:t xml:space="preserve"> </w:t>
      </w:r>
      <w:r w:rsidRPr="00621256">
        <w:rPr>
          <w:lang w:eastAsia="ko-KR"/>
        </w:rPr>
        <w:t>is more energy-efficient overall.</w:t>
      </w:r>
      <w:r>
        <w:rPr>
          <w:lang w:eastAsia="ko-KR"/>
        </w:rPr>
        <w:t xml:space="preserve"> </w:t>
      </w:r>
    </w:p>
    <w:p w14:paraId="79B2AD5C" w14:textId="5D341756" w:rsidR="00BE5FF4" w:rsidRPr="00BE5FF4" w:rsidRDefault="00853A78" w:rsidP="00853A78">
      <w:pPr>
        <w:spacing w:before="180" w:line="288" w:lineRule="auto"/>
        <w:jc w:val="both"/>
        <w:rPr>
          <w:lang w:eastAsia="ko-KR"/>
        </w:rPr>
      </w:pPr>
      <w:r w:rsidRPr="00B028E0">
        <w:rPr>
          <w:lang w:eastAsia="ko-KR"/>
        </w:rPr>
        <w:t>To address this limitation, the EE metric, defined as the ratio of data rate to power consumption</w:t>
      </w:r>
      <w:r w:rsidR="00F5469D">
        <w:rPr>
          <w:lang w:eastAsia="ko-KR"/>
        </w:rPr>
        <w:t>,</w:t>
      </w:r>
      <w:r w:rsidRPr="00B028E0">
        <w:rPr>
          <w:lang w:eastAsia="ko-KR"/>
        </w:rPr>
        <w:t xml:space="preserve"> </w:t>
      </w:r>
      <w:r w:rsidR="009C1941">
        <w:rPr>
          <w:lang w:eastAsia="ko-KR"/>
        </w:rPr>
        <w:t xml:space="preserve">is necessary </w:t>
      </w:r>
      <w:r w:rsidR="00C322A9">
        <w:rPr>
          <w:lang w:eastAsia="ko-KR"/>
        </w:rPr>
        <w:t>to</w:t>
      </w:r>
      <w:r w:rsidR="009C1941">
        <w:rPr>
          <w:lang w:eastAsia="ko-KR"/>
        </w:rPr>
        <w:t xml:space="preserve"> </w:t>
      </w:r>
      <w:r w:rsidRPr="00B028E0">
        <w:rPr>
          <w:lang w:eastAsia="ko-KR"/>
        </w:rPr>
        <w:t>provide a comprehensive indicator that considers both network performance and energy consumption simultaneously. While ESG remains valuable for evaluating OPEX savings, EE serves as a holistic metric that captures the overall system efficiency by incorporating both throughput and power consumption aspects. Therefore, EE should be reported as an additional KPI alongside legacy metrics rather than replacing them entirely.</w:t>
      </w:r>
    </w:p>
    <w:p w14:paraId="56B18F11" w14:textId="67E9541C" w:rsidR="00BE5FF4" w:rsidRPr="00BE5FF4" w:rsidRDefault="00BE5FF4" w:rsidP="00BE5FF4">
      <w:pPr>
        <w:jc w:val="both"/>
        <w:rPr>
          <w:b/>
          <w:bCs/>
          <w:u w:val="single"/>
          <w:lang w:eastAsia="ko-KR"/>
        </w:rPr>
      </w:pPr>
      <w:r w:rsidRPr="00BE5FF4">
        <w:rPr>
          <w:b/>
          <w:bCs/>
          <w:u w:val="single"/>
          <w:lang w:eastAsia="ko-KR"/>
        </w:rPr>
        <w:t xml:space="preserve">Proposal 2: Report the EE metric alongside legacy energy efficiency-related metrics, such as UPT and ESG, to provide comprehensive evaluation of both OPEX </w:t>
      </w:r>
      <w:r w:rsidR="009E5FFF">
        <w:rPr>
          <w:b/>
          <w:bCs/>
          <w:u w:val="single"/>
          <w:lang w:eastAsia="ko-KR"/>
        </w:rPr>
        <w:t>savings</w:t>
      </w:r>
      <w:r w:rsidR="009E5FFF" w:rsidRPr="00BE5FF4">
        <w:rPr>
          <w:b/>
          <w:bCs/>
          <w:u w:val="single"/>
          <w:lang w:eastAsia="ko-KR"/>
        </w:rPr>
        <w:t xml:space="preserve"> </w:t>
      </w:r>
      <w:r w:rsidRPr="00BE5FF4">
        <w:rPr>
          <w:b/>
          <w:bCs/>
          <w:u w:val="single"/>
          <w:lang w:eastAsia="ko-KR"/>
        </w:rPr>
        <w:t>and overall system efficiency.</w:t>
      </w:r>
    </w:p>
    <w:p w14:paraId="13F926C8" w14:textId="0C16DC1F" w:rsidR="00BE5FF4" w:rsidRPr="00BE5FF4" w:rsidRDefault="00BE5FF4" w:rsidP="00BE5FF4">
      <w:pPr>
        <w:spacing w:line="288" w:lineRule="auto"/>
        <w:jc w:val="both"/>
        <w:rPr>
          <w:lang w:eastAsia="ko-KR"/>
        </w:rPr>
      </w:pPr>
      <w:r w:rsidRPr="00BE5FF4">
        <w:rPr>
          <w:lang w:eastAsia="ko-KR"/>
        </w:rPr>
        <w:t xml:space="preserve">The EE is a time-averaged value, calculated over a duration </w:t>
      </w:r>
      <w:r w:rsidRPr="152400A3">
        <w:rPr>
          <w:i/>
          <w:iCs/>
          <w:lang w:eastAsia="ko-KR"/>
        </w:rPr>
        <w:t>T</w:t>
      </w:r>
      <w:r w:rsidRPr="00BE5FF4">
        <w:rPr>
          <w:lang w:eastAsia="ko-KR"/>
        </w:rPr>
        <w:t xml:space="preserve"> (e.g., simulation time), and should be calculated per </w:t>
      </w:r>
      <w:r w:rsidR="00532D52">
        <w:rPr>
          <w:lang w:eastAsia="ko-KR"/>
        </w:rPr>
        <w:t>device</w:t>
      </w:r>
      <w:r w:rsidRPr="00BE5FF4">
        <w:rPr>
          <w:lang w:eastAsia="ko-KR"/>
        </w:rPr>
        <w:t>, such as per BS or per UE, to enable granular analysis of energy efficiency at different network elements:</w:t>
      </w:r>
    </w:p>
    <w:p w14:paraId="585177BC" w14:textId="52E12E46" w:rsidR="00BE5FF4" w:rsidRPr="00BE5FF4" w:rsidRDefault="00BE5FF4" w:rsidP="00E94B47">
      <w:pPr>
        <w:numPr>
          <w:ilvl w:val="0"/>
          <w:numId w:val="12"/>
        </w:numPr>
        <w:spacing w:after="160" w:line="288" w:lineRule="auto"/>
        <w:contextualSpacing/>
        <w:jc w:val="both"/>
      </w:pPr>
      <w:r w:rsidRPr="00BE5FF4">
        <w:rPr>
          <w:rFonts w:hint="eastAsia"/>
        </w:rPr>
        <w:t xml:space="preserve">Energy efficiency per X (EE_X) = Average data rate per X (Mbps) / Average power consumption per X (3GPP unit) where X </w:t>
      </w:r>
      <w:r w:rsidRPr="00BE5FF4">
        <w:rPr>
          <w:rFonts w:hint="eastAsia"/>
        </w:rPr>
        <w:t>∈</w:t>
      </w:r>
      <w:r w:rsidRPr="00BE5FF4">
        <w:rPr>
          <w:rFonts w:hint="eastAsia"/>
        </w:rPr>
        <w:t xml:space="preserve"> {BS, UE}</w:t>
      </w:r>
    </w:p>
    <w:p w14:paraId="486B4029" w14:textId="64073766" w:rsidR="00BE5FF4" w:rsidRPr="00BE5FF4" w:rsidRDefault="00BE5FF4" w:rsidP="00BE5FF4">
      <w:pPr>
        <w:jc w:val="both"/>
        <w:rPr>
          <w:b/>
          <w:bCs/>
          <w:u w:val="single"/>
          <w:lang w:eastAsia="ko-KR"/>
        </w:rPr>
      </w:pPr>
      <w:r w:rsidRPr="00BE5FF4">
        <w:rPr>
          <w:b/>
          <w:bCs/>
          <w:u w:val="single"/>
          <w:lang w:eastAsia="ko-KR"/>
        </w:rPr>
        <w:t xml:space="preserve">Proposal 3: The EE is calculated </w:t>
      </w:r>
      <w:r w:rsidR="007E4214">
        <w:rPr>
          <w:b/>
          <w:bCs/>
          <w:u w:val="single"/>
          <w:lang w:eastAsia="ko-KR"/>
        </w:rPr>
        <w:t>for</w:t>
      </w:r>
      <w:r w:rsidRPr="00BE5FF4">
        <w:rPr>
          <w:b/>
          <w:bCs/>
          <w:u w:val="single"/>
          <w:lang w:eastAsia="ko-KR"/>
        </w:rPr>
        <w:t xml:space="preserve"> BS or UE as follows:</w:t>
      </w:r>
    </w:p>
    <w:p w14:paraId="55894F11" w14:textId="3A70A38A" w:rsidR="00BE5FF4" w:rsidRPr="00C0045A" w:rsidRDefault="00BE5FF4" w:rsidP="00E94B47">
      <w:pPr>
        <w:numPr>
          <w:ilvl w:val="0"/>
          <w:numId w:val="12"/>
        </w:numPr>
        <w:jc w:val="both"/>
        <w:rPr>
          <w:b/>
          <w:bCs/>
          <w:u w:val="single"/>
          <w:lang w:eastAsia="ko-KR"/>
        </w:rPr>
      </w:pPr>
      <w:r w:rsidRPr="00906A46">
        <w:rPr>
          <w:b/>
          <w:bCs/>
          <w:u w:val="single"/>
        </w:rPr>
        <w:t xml:space="preserve">Energy efficiency per X (EE_X) = Average data rate per X (Mbps) / Average power consumption per X (3GPP unit) where X </w:t>
      </w:r>
      <w:r w:rsidRPr="00906A46">
        <w:rPr>
          <w:rFonts w:hint="eastAsia"/>
          <w:b/>
          <w:bCs/>
          <w:u w:val="single"/>
        </w:rPr>
        <w:t>∈</w:t>
      </w:r>
      <w:r w:rsidRPr="00906A46">
        <w:rPr>
          <w:b/>
          <w:bCs/>
          <w:u w:val="single"/>
        </w:rPr>
        <w:t xml:space="preserve"> {BS, UE}</w:t>
      </w:r>
    </w:p>
    <w:p w14:paraId="3421C6A6" w14:textId="65E13283" w:rsidR="00BE5FF4" w:rsidRPr="00BE5FF4" w:rsidRDefault="00BE5FF4" w:rsidP="00BE5FF4">
      <w:pPr>
        <w:spacing w:line="288" w:lineRule="auto"/>
        <w:jc w:val="both"/>
        <w:rPr>
          <w:lang w:eastAsia="ko-KR"/>
        </w:rPr>
      </w:pPr>
      <w:r w:rsidRPr="00BE5FF4">
        <w:rPr>
          <w:lang w:eastAsia="ko-KR"/>
        </w:rPr>
        <w:t>A clear definition of valid bits for calculating EE is essential to ensure consistent evaluation across different scenarios. If valid bits are broadly defined as payload bits, this could impact legacy UPT calculations because the payload bits can include PDCCH and common PDSCH transmissions such as system information and/or paging messages.</w:t>
      </w:r>
    </w:p>
    <w:p w14:paraId="0ECEA17A" w14:textId="7221617A" w:rsidR="00BE5FF4" w:rsidRPr="00BE5FF4" w:rsidRDefault="00BE5FF4" w:rsidP="00BE5FF4">
      <w:pPr>
        <w:spacing w:line="288" w:lineRule="auto"/>
        <w:jc w:val="both"/>
        <w:rPr>
          <w:lang w:eastAsia="ko-KR"/>
        </w:rPr>
      </w:pPr>
      <w:r w:rsidRPr="00BE5FF4">
        <w:rPr>
          <w:lang w:eastAsia="ko-KR"/>
        </w:rPr>
        <w:t xml:space="preserve">To maintain compatibility with legacy KPIs and provide meaningful insights, valid bits for EE calculation should only consider user-specific data transmitted via PXSCH. This approach ensures that </w:t>
      </w:r>
      <w:r w:rsidR="00DA422A">
        <w:rPr>
          <w:lang w:eastAsia="ko-KR"/>
        </w:rPr>
        <w:t xml:space="preserve">the </w:t>
      </w:r>
      <w:r w:rsidRPr="00BE5FF4">
        <w:rPr>
          <w:lang w:eastAsia="ko-KR"/>
        </w:rPr>
        <w:t xml:space="preserve">EE </w:t>
      </w:r>
      <w:r w:rsidR="00DA422A">
        <w:rPr>
          <w:lang w:eastAsia="ko-KR"/>
        </w:rPr>
        <w:t xml:space="preserve">metric </w:t>
      </w:r>
      <w:r w:rsidRPr="00BE5FF4">
        <w:rPr>
          <w:lang w:eastAsia="ko-KR"/>
        </w:rPr>
        <w:t>reflects the actual user data efficiency while preserving the integrity of existing UPT measurements. Additionally, ESG</w:t>
      </w:r>
      <w:r w:rsidR="00853A78">
        <w:rPr>
          <w:lang w:eastAsia="ko-KR"/>
        </w:rPr>
        <w:t xml:space="preserve"> </w:t>
      </w:r>
      <w:r w:rsidRPr="00BE5FF4">
        <w:rPr>
          <w:lang w:eastAsia="ko-KR"/>
        </w:rPr>
        <w:t xml:space="preserve">already provides </w:t>
      </w:r>
      <w:r w:rsidR="00821600">
        <w:rPr>
          <w:lang w:eastAsia="ko-KR"/>
        </w:rPr>
        <w:t xml:space="preserve">the most relevant insights </w:t>
      </w:r>
      <w:r w:rsidRPr="00BE5FF4">
        <w:rPr>
          <w:lang w:eastAsia="ko-KR"/>
        </w:rPr>
        <w:t xml:space="preserve">for unloaded </w:t>
      </w:r>
      <w:r w:rsidR="00821600">
        <w:rPr>
          <w:lang w:eastAsia="ko-KR"/>
        </w:rPr>
        <w:t xml:space="preserve">or low load </w:t>
      </w:r>
      <w:r w:rsidRPr="00BE5FF4">
        <w:rPr>
          <w:lang w:eastAsia="ko-KR"/>
        </w:rPr>
        <w:t xml:space="preserve">scenarios where </w:t>
      </w:r>
      <w:r w:rsidR="00821600">
        <w:rPr>
          <w:lang w:eastAsia="ko-KR"/>
        </w:rPr>
        <w:t>common signaling overhead (e.g., SSB, SIB, paging)</w:t>
      </w:r>
      <w:r w:rsidR="00F90A19">
        <w:rPr>
          <w:lang w:eastAsia="ko-KR"/>
        </w:rPr>
        <w:t xml:space="preserve">, rather than </w:t>
      </w:r>
      <w:r w:rsidR="00F90A19" w:rsidRPr="00BE5FF4">
        <w:rPr>
          <w:lang w:eastAsia="ko-KR"/>
        </w:rPr>
        <w:t>user data transmission</w:t>
      </w:r>
      <w:r w:rsidR="00F90A19">
        <w:rPr>
          <w:lang w:eastAsia="ko-KR"/>
        </w:rPr>
        <w:t>,</w:t>
      </w:r>
      <w:r w:rsidR="00367F07">
        <w:rPr>
          <w:lang w:eastAsia="ko-KR"/>
        </w:rPr>
        <w:t xml:space="preserve"> dominates the total energy consumption. In </w:t>
      </w:r>
      <w:r w:rsidR="00CA5F1F">
        <w:rPr>
          <w:lang w:eastAsia="ko-KR"/>
        </w:rPr>
        <w:t>these conditions</w:t>
      </w:r>
      <w:r w:rsidR="00367F07">
        <w:rPr>
          <w:lang w:eastAsia="ko-KR"/>
        </w:rPr>
        <w:t xml:space="preserve">, </w:t>
      </w:r>
      <w:r w:rsidRPr="00BE5FF4">
        <w:rPr>
          <w:lang w:eastAsia="ko-KR"/>
        </w:rPr>
        <w:t xml:space="preserve">the relationship between throughput and power consumption becomes </w:t>
      </w:r>
      <w:r w:rsidR="0026127F">
        <w:rPr>
          <w:lang w:eastAsia="ko-KR"/>
        </w:rPr>
        <w:t>less</w:t>
      </w:r>
      <w:r w:rsidR="0026127F" w:rsidRPr="00BE5FF4">
        <w:rPr>
          <w:lang w:eastAsia="ko-KR"/>
        </w:rPr>
        <w:t xml:space="preserve"> </w:t>
      </w:r>
      <w:r w:rsidRPr="00BE5FF4">
        <w:rPr>
          <w:lang w:eastAsia="ko-KR"/>
        </w:rPr>
        <w:t>relevant</w:t>
      </w:r>
      <w:r w:rsidR="0026127F">
        <w:rPr>
          <w:lang w:eastAsia="ko-KR"/>
        </w:rPr>
        <w:t xml:space="preserve">, making ESG a more effective metric for evaluating energy saving potential. </w:t>
      </w:r>
      <w:r w:rsidR="0026127F" w:rsidRPr="0026127F">
        <w:rPr>
          <w:lang w:eastAsia="ko-KR"/>
        </w:rPr>
        <w:t xml:space="preserve">Conversely, the EE metric demonstrates its true value in loaded cases where user data transmission is significant and represents the dominant portion of network activity, providing </w:t>
      </w:r>
      <w:r w:rsidR="00C71DA5">
        <w:rPr>
          <w:lang w:eastAsia="ko-KR"/>
        </w:rPr>
        <w:t xml:space="preserve">a </w:t>
      </w:r>
      <w:r w:rsidR="0026127F" w:rsidRPr="0026127F">
        <w:rPr>
          <w:lang w:eastAsia="ko-KR"/>
        </w:rPr>
        <w:t>comprehensive view of how efficiently the network converts energy into actual user throughput.</w:t>
      </w:r>
    </w:p>
    <w:p w14:paraId="281590A0" w14:textId="3901E6F5" w:rsidR="00BE5FF4" w:rsidRPr="00906A46" w:rsidRDefault="00BE5FF4" w:rsidP="00906A46">
      <w:pPr>
        <w:spacing w:line="288" w:lineRule="auto"/>
        <w:jc w:val="both"/>
        <w:rPr>
          <w:b/>
          <w:bCs/>
          <w:u w:val="single"/>
        </w:rPr>
      </w:pPr>
      <w:r w:rsidRPr="00BE5FF4">
        <w:rPr>
          <w:b/>
          <w:bCs/>
          <w:u w:val="single"/>
        </w:rPr>
        <w:t xml:space="preserve">Proposal 4: Valid bits for </w:t>
      </w:r>
      <w:r w:rsidR="00147F1A">
        <w:rPr>
          <w:b/>
          <w:bCs/>
          <w:u w:val="single"/>
        </w:rPr>
        <w:t xml:space="preserve">calculating data rate in </w:t>
      </w:r>
      <w:r w:rsidRPr="00BE5FF4">
        <w:rPr>
          <w:b/>
          <w:bCs/>
          <w:u w:val="single"/>
        </w:rPr>
        <w:t xml:space="preserve">EE </w:t>
      </w:r>
      <w:r w:rsidR="006726C8">
        <w:rPr>
          <w:b/>
          <w:bCs/>
          <w:u w:val="single"/>
        </w:rPr>
        <w:t>metric</w:t>
      </w:r>
      <w:r w:rsidR="006726C8" w:rsidRPr="00BE5FF4">
        <w:rPr>
          <w:b/>
          <w:bCs/>
          <w:u w:val="single"/>
        </w:rPr>
        <w:t xml:space="preserve"> </w:t>
      </w:r>
      <w:r w:rsidRPr="00BE5FF4">
        <w:rPr>
          <w:b/>
          <w:bCs/>
          <w:u w:val="single"/>
        </w:rPr>
        <w:t xml:space="preserve">should only </w:t>
      </w:r>
      <w:r w:rsidR="00147F1A">
        <w:rPr>
          <w:b/>
          <w:bCs/>
          <w:u w:val="single"/>
        </w:rPr>
        <w:t>include</w:t>
      </w:r>
      <w:r w:rsidR="00147F1A" w:rsidRPr="00BE5FF4">
        <w:rPr>
          <w:b/>
          <w:bCs/>
          <w:u w:val="single"/>
        </w:rPr>
        <w:t xml:space="preserve"> </w:t>
      </w:r>
      <w:r w:rsidR="00147F1A">
        <w:rPr>
          <w:b/>
          <w:bCs/>
          <w:u w:val="single"/>
        </w:rPr>
        <w:t xml:space="preserve">UE </w:t>
      </w:r>
      <w:r w:rsidRPr="00BE5FF4">
        <w:rPr>
          <w:b/>
          <w:bCs/>
          <w:u w:val="single"/>
        </w:rPr>
        <w:t>specific data transmitted via PXSCH, and EE metric should primarily be evaluated in loaded scenarios where user data traffic is significant.</w:t>
      </w:r>
    </w:p>
    <w:p w14:paraId="62B577DB" w14:textId="66E1FA3E" w:rsidR="006726C8" w:rsidRPr="00906A46" w:rsidRDefault="006726C8" w:rsidP="00BE5FF4">
      <w:pPr>
        <w:spacing w:line="288" w:lineRule="auto"/>
        <w:jc w:val="both"/>
        <w:rPr>
          <w:lang w:eastAsia="ko-KR"/>
        </w:rPr>
      </w:pPr>
      <w:r w:rsidRPr="00906A46">
        <w:rPr>
          <w:lang w:eastAsia="ko-KR"/>
        </w:rPr>
        <w:t xml:space="preserve">Energy efficiency evaluations </w:t>
      </w:r>
      <w:r w:rsidR="008D118F" w:rsidRPr="00906A46">
        <w:rPr>
          <w:lang w:eastAsia="ko-KR"/>
        </w:rPr>
        <w:t>should</w:t>
      </w:r>
      <w:r w:rsidRPr="00906A46">
        <w:rPr>
          <w:lang w:eastAsia="ko-KR"/>
        </w:rPr>
        <w:t xml:space="preserve"> be conducted within the context of service quality requirements to ensure that any energy savings do not compromise the fundamental performance objectives of the network. Since different traffic types have varying latency and reliability requirements, energy efficiency gains achieved at the expense of fa</w:t>
      </w:r>
      <w:r w:rsidR="00F74CBF" w:rsidRPr="00906A46">
        <w:rPr>
          <w:lang w:eastAsia="ko-KR"/>
        </w:rPr>
        <w:t>i</w:t>
      </w:r>
      <w:r w:rsidRPr="00906A46">
        <w:rPr>
          <w:lang w:eastAsia="ko-KR"/>
        </w:rPr>
        <w:t xml:space="preserve">ling to meet these requirements would be meaningless in practical deployments. For instance, achieving high ESG and EE values while </w:t>
      </w:r>
      <w:r w:rsidR="001A2B9E" w:rsidRPr="00906A46">
        <w:rPr>
          <w:lang w:eastAsia="ko-KR"/>
        </w:rPr>
        <w:t>exceeding</w:t>
      </w:r>
      <w:r w:rsidRPr="00906A46">
        <w:rPr>
          <w:lang w:eastAsia="ko-KR"/>
        </w:rPr>
        <w:t xml:space="preserve"> latency constraints or reliability thresholds would not represent </w:t>
      </w:r>
      <w:r w:rsidR="00E14F0C" w:rsidRPr="00906A46">
        <w:rPr>
          <w:lang w:eastAsia="ko-KR"/>
        </w:rPr>
        <w:t>reasonable</w:t>
      </w:r>
      <w:r w:rsidRPr="00906A46">
        <w:rPr>
          <w:lang w:eastAsia="ko-KR"/>
        </w:rPr>
        <w:t xml:space="preserve"> efficiency improvements but rather a degradation of </w:t>
      </w:r>
      <w:r w:rsidR="00DA422A" w:rsidRPr="00906A46">
        <w:rPr>
          <w:lang w:eastAsia="ko-KR"/>
        </w:rPr>
        <w:t xml:space="preserve">the </w:t>
      </w:r>
      <w:r w:rsidRPr="00906A46">
        <w:rPr>
          <w:lang w:eastAsia="ko-KR"/>
        </w:rPr>
        <w:t>service quality.</w:t>
      </w:r>
    </w:p>
    <w:p w14:paraId="7DA8FC10" w14:textId="474BBB50" w:rsidR="006726C8" w:rsidRDefault="006726C8" w:rsidP="00BE5FF4">
      <w:pPr>
        <w:spacing w:line="288" w:lineRule="auto"/>
        <w:jc w:val="both"/>
        <w:rPr>
          <w:b/>
          <w:bCs/>
          <w:u w:val="single"/>
        </w:rPr>
      </w:pPr>
      <w:r w:rsidRPr="6763842E">
        <w:rPr>
          <w:b/>
          <w:bCs/>
          <w:u w:val="single"/>
        </w:rPr>
        <w:t>Proposal 5: All energy efficiency-related KPIs for evaluation, such as ESG, UPT, and EE, should be calculated subject to the latency and reliability requirements of the traffic</w:t>
      </w:r>
      <w:r>
        <w:rPr>
          <w:b/>
          <w:bCs/>
          <w:u w:val="single"/>
        </w:rPr>
        <w:t xml:space="preserve"> to ensure that energy optimization does not compromise service quality objectives</w:t>
      </w:r>
      <w:r w:rsidRPr="6763842E">
        <w:rPr>
          <w:b/>
          <w:bCs/>
          <w:u w:val="single"/>
        </w:rPr>
        <w:t>.</w:t>
      </w:r>
    </w:p>
    <w:p w14:paraId="408A8A47" w14:textId="77777777" w:rsidR="00BE5FF4" w:rsidRPr="00BE5FF4" w:rsidRDefault="00BE5FF4" w:rsidP="00BE5FF4">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23414ED7">
        <w:rPr>
          <w:rFonts w:ascii="Arial" w:eastAsia="바탕" w:hAnsi="Arial" w:hint="eastAsia"/>
          <w:sz w:val="28"/>
          <w:szCs w:val="28"/>
          <w:lang w:val="en-GB" w:eastAsia="ko-KR"/>
        </w:rPr>
        <w:t>6</w:t>
      </w:r>
      <w:r w:rsidRPr="23414ED7">
        <w:rPr>
          <w:rFonts w:ascii="Arial" w:eastAsia="바탕" w:hAnsi="Arial"/>
          <w:sz w:val="28"/>
          <w:szCs w:val="28"/>
          <w:lang w:val="en-GB" w:eastAsia="ko-KR"/>
        </w:rPr>
        <w:t>G Power Consumption Models</w:t>
      </w:r>
    </w:p>
    <w:p w14:paraId="1DE79811" w14:textId="77777777" w:rsidR="00BE5FF4" w:rsidRPr="00BE5FF4" w:rsidRDefault="00BE5FF4" w:rsidP="00BE5FF4">
      <w:pPr>
        <w:rPr>
          <w:lang w:val="en-GB" w:eastAsia="ko-KR"/>
        </w:rPr>
      </w:pPr>
      <w:r w:rsidRPr="00BE5FF4">
        <w:rPr>
          <w:lang w:val="en-GB" w:eastAsia="ko-KR"/>
        </w:rPr>
        <w:t>In RAN1#122, the BS power consumption model for evaluation was discussed and agreed as follows:</w:t>
      </w:r>
    </w:p>
    <w:tbl>
      <w:tblPr>
        <w:tblStyle w:val="a6"/>
        <w:tblW w:w="0" w:type="auto"/>
        <w:tblLook w:val="04A0" w:firstRow="1" w:lastRow="0" w:firstColumn="1" w:lastColumn="0" w:noHBand="0" w:noVBand="1"/>
      </w:tblPr>
      <w:tblGrid>
        <w:gridCol w:w="9628"/>
      </w:tblGrid>
      <w:tr w:rsidR="00BE5FF4" w:rsidRPr="00BE5FF4" w14:paraId="411F6F77" w14:textId="77777777" w:rsidTr="00C322A9">
        <w:tc>
          <w:tcPr>
            <w:tcW w:w="9628" w:type="dxa"/>
          </w:tcPr>
          <w:p w14:paraId="58C18896" w14:textId="77777777" w:rsidR="00BE5FF4" w:rsidRPr="00BE5FF4" w:rsidRDefault="00BE5FF4" w:rsidP="00BE5FF4">
            <w:pPr>
              <w:spacing w:after="0"/>
              <w:rPr>
                <w:rFonts w:ascii="Times" w:eastAsia="DengXian" w:hAnsi="Times"/>
                <w:highlight w:val="green"/>
                <w:lang w:eastAsia="zh-CN"/>
              </w:rPr>
            </w:pPr>
            <w:r w:rsidRPr="23414ED7">
              <w:rPr>
                <w:rFonts w:ascii="Times" w:eastAsia="DengXian" w:hAnsi="Times" w:hint="eastAsia"/>
                <w:highlight w:val="green"/>
                <w:lang w:eastAsia="zh-CN"/>
              </w:rPr>
              <w:t>Agreement</w:t>
            </w:r>
          </w:p>
          <w:p w14:paraId="13A1B61D" w14:textId="77777777" w:rsidR="00BE5FF4" w:rsidRPr="00BE5FF4" w:rsidRDefault="00BE5FF4" w:rsidP="00BE5FF4">
            <w:pPr>
              <w:spacing w:after="0"/>
              <w:rPr>
                <w:rFonts w:eastAsia="Times New Roman"/>
                <w:lang w:val="en-GB"/>
              </w:rPr>
            </w:pPr>
            <w:r w:rsidRPr="23414ED7">
              <w:rPr>
                <w:rFonts w:eastAsia="Times New Roman"/>
                <w:lang w:val="en-GB"/>
              </w:rPr>
              <w:t>Study how to reuse and update reference configurations in TR 38.864 for 6G BS.</w:t>
            </w:r>
          </w:p>
          <w:p w14:paraId="3DD44549" w14:textId="77777777" w:rsidR="00BE5FF4" w:rsidRPr="00BE5FF4" w:rsidRDefault="00BE5FF4" w:rsidP="00BE5FF4">
            <w:pPr>
              <w:spacing w:after="0"/>
              <w:rPr>
                <w:rFonts w:ascii="Times" w:eastAsia="DengXian" w:hAnsi="Times"/>
                <w:sz w:val="22"/>
                <w:szCs w:val="22"/>
                <w:lang w:val="en-GB" w:eastAsia="zh-CN"/>
              </w:rPr>
            </w:pPr>
          </w:p>
          <w:p w14:paraId="1372D7B1" w14:textId="77777777" w:rsidR="00BE5FF4" w:rsidRPr="00BE5FF4" w:rsidRDefault="00BE5FF4" w:rsidP="00BE5FF4">
            <w:pPr>
              <w:spacing w:after="0"/>
              <w:rPr>
                <w:rFonts w:eastAsia="Times New Roman"/>
                <w:highlight w:val="green"/>
                <w:lang w:val="en-GB"/>
              </w:rPr>
            </w:pPr>
            <w:r w:rsidRPr="23414ED7">
              <w:rPr>
                <w:rFonts w:eastAsia="Times New Roman" w:hint="eastAsia"/>
                <w:highlight w:val="green"/>
                <w:lang w:val="en-GB"/>
              </w:rPr>
              <w:t>Agreement</w:t>
            </w:r>
          </w:p>
          <w:p w14:paraId="37C9506E" w14:textId="77777777" w:rsidR="00BE5FF4" w:rsidRPr="00BE5FF4" w:rsidRDefault="00BE5FF4" w:rsidP="00BE5FF4">
            <w:pPr>
              <w:spacing w:after="0"/>
              <w:rPr>
                <w:lang w:val="en-GB" w:eastAsia="ko-KR"/>
              </w:rPr>
            </w:pPr>
            <w:r w:rsidRPr="23414ED7">
              <w:rPr>
                <w:rFonts w:eastAsia="Times New Roman"/>
                <w:lang w:val="en-GB"/>
              </w:rPr>
              <w:t xml:space="preserve">Study </w:t>
            </w:r>
            <w:r w:rsidRPr="23414ED7">
              <w:rPr>
                <w:rFonts w:eastAsia="Times New Roman" w:hint="eastAsia"/>
                <w:lang w:val="en-GB"/>
              </w:rPr>
              <w:t xml:space="preserve">how/whether to reuse </w:t>
            </w:r>
            <w:r w:rsidRPr="23414ED7">
              <w:rPr>
                <w:rFonts w:eastAsia="DengXian" w:hint="eastAsia"/>
                <w:lang w:val="en-GB" w:eastAsia="zh-CN"/>
              </w:rPr>
              <w:t xml:space="preserve">or </w:t>
            </w:r>
            <w:r w:rsidRPr="23414ED7">
              <w:rPr>
                <w:rFonts w:eastAsia="Times New Roman" w:hint="eastAsia"/>
                <w:lang w:val="en-GB"/>
              </w:rPr>
              <w:t xml:space="preserve">update </w:t>
            </w:r>
            <w:r w:rsidRPr="23414ED7">
              <w:rPr>
                <w:rFonts w:eastAsia="Times New Roman"/>
                <w:lang w:val="en-GB"/>
              </w:rPr>
              <w:t>the power model in TR 38.864 for evaluating BS power consumption for 6G BS.</w:t>
            </w:r>
          </w:p>
        </w:tc>
      </w:tr>
    </w:tbl>
    <w:p w14:paraId="6E040A75" w14:textId="0649FADD" w:rsidR="00BE5FF4" w:rsidRPr="00BE5FF4" w:rsidRDefault="00BE5FF4" w:rsidP="00BE5FF4">
      <w:pPr>
        <w:spacing w:before="180" w:line="288" w:lineRule="auto"/>
        <w:jc w:val="both"/>
        <w:rPr>
          <w:lang w:eastAsia="ko-KR"/>
        </w:rPr>
      </w:pPr>
      <w:r w:rsidRPr="00BE5FF4">
        <w:rPr>
          <w:lang w:eastAsia="ko-KR"/>
        </w:rPr>
        <w:t>The reference configuration defined in TR 38.864 [4] provides a solid foundation for FR1 and FR2 evaluations. For the new spectrum bands (around 7 GHz and around 15 GHz), corresponding assumptions should be established following the ongoing EVM discussion in AI 11.2. The general structure of the BS power consumption model from TR 38.864 [4], including static and dynamic components</w:t>
      </w:r>
      <w:r w:rsidR="00F2574A">
        <w:rPr>
          <w:lang w:eastAsia="ko-KR"/>
        </w:rPr>
        <w:t xml:space="preserve"> </w:t>
      </w:r>
      <w:r w:rsidR="001A2B9E">
        <w:rPr>
          <w:lang w:eastAsia="ko-KR"/>
        </w:rPr>
        <w:t>and</w:t>
      </w:r>
      <w:r w:rsidR="001A2B9E" w:rsidRPr="00BE5FF4">
        <w:rPr>
          <w:lang w:eastAsia="ko-KR"/>
        </w:rPr>
        <w:t xml:space="preserve"> </w:t>
      </w:r>
      <w:r w:rsidRPr="00BE5FF4">
        <w:rPr>
          <w:lang w:eastAsia="ko-KR"/>
        </w:rPr>
        <w:t>frequency/spatial scaling factors, can be effectively reused for 6G evaluations.</w:t>
      </w:r>
    </w:p>
    <w:p w14:paraId="2C122FBA" w14:textId="77777777" w:rsidR="00BE5FF4" w:rsidRPr="00BE5FF4" w:rsidRDefault="00BE5FF4" w:rsidP="00BE5FF4">
      <w:pPr>
        <w:spacing w:line="288" w:lineRule="auto"/>
        <w:jc w:val="both"/>
        <w:rPr>
          <w:lang w:eastAsia="ko-KR"/>
        </w:rPr>
      </w:pPr>
      <w:r w:rsidRPr="00BE5FF4">
        <w:rPr>
          <w:lang w:eastAsia="ko-KR"/>
        </w:rPr>
        <w:t>Furthermore, TR 38.864 [4] defines two BS categories based on hardware capabilities: Category 1 exhibits faster transition to deeper sleep states with more advanced power management capabilities, while Category 2 shows less efficient transitions with limited sleep state support. The evaluation results for these two categories often lead to divergent conclusions due to different underlying assumptions. To simplify the evaluation process and ensure consistent comparisons, selecting a single BS category as a benchmark is necessary. Considering the expected evolution of hardware capabilities beyond 5G, Category 1 represents a more suitable benchmark as it aligns with anticipated improvements in power management technologies.</w:t>
      </w:r>
    </w:p>
    <w:p w14:paraId="50BDCAE9" w14:textId="5F2997B2" w:rsidR="00BE5FF4" w:rsidRPr="00BE5FF4" w:rsidRDefault="00BE5FF4" w:rsidP="00906A46">
      <w:pPr>
        <w:jc w:val="both"/>
        <w:rPr>
          <w:b/>
          <w:bCs/>
          <w:u w:val="single"/>
          <w:lang w:eastAsia="ko-KR"/>
        </w:rPr>
      </w:pPr>
      <w:r w:rsidRPr="00BE5FF4">
        <w:rPr>
          <w:b/>
          <w:bCs/>
          <w:u w:val="single"/>
          <w:lang w:eastAsia="ko-KR"/>
        </w:rPr>
        <w:t xml:space="preserve">Proposal </w:t>
      </w:r>
      <w:r w:rsidR="00CA5F1F">
        <w:rPr>
          <w:b/>
          <w:bCs/>
          <w:u w:val="single"/>
          <w:lang w:eastAsia="ko-KR"/>
        </w:rPr>
        <w:t>6</w:t>
      </w:r>
      <w:r w:rsidRPr="00BE5FF4">
        <w:rPr>
          <w:b/>
          <w:bCs/>
          <w:u w:val="single"/>
          <w:lang w:eastAsia="ko-KR"/>
        </w:rPr>
        <w:t xml:space="preserve">: Reuse the general structure of BS power consumption model from TR 38.864, including static and dynamic components, </w:t>
      </w:r>
      <w:r w:rsidR="00FE4A8F">
        <w:rPr>
          <w:b/>
          <w:bCs/>
          <w:u w:val="single"/>
          <w:lang w:eastAsia="ko-KR"/>
        </w:rPr>
        <w:t xml:space="preserve">and </w:t>
      </w:r>
      <w:r w:rsidRPr="00BE5FF4">
        <w:rPr>
          <w:b/>
          <w:bCs/>
          <w:u w:val="single"/>
          <w:lang w:eastAsia="ko-KR"/>
        </w:rPr>
        <w:t>frequency/spatial scaling factors, for 6G</w:t>
      </w:r>
      <w:r w:rsidR="00FE4A8F">
        <w:rPr>
          <w:b/>
          <w:bCs/>
          <w:u w:val="single"/>
          <w:lang w:eastAsia="ko-KR"/>
        </w:rPr>
        <w:t>R</w:t>
      </w:r>
      <w:r w:rsidRPr="00BE5FF4">
        <w:rPr>
          <w:b/>
          <w:bCs/>
          <w:u w:val="single"/>
          <w:lang w:eastAsia="ko-KR"/>
        </w:rPr>
        <w:t xml:space="preserve"> evaluation.</w:t>
      </w:r>
    </w:p>
    <w:p w14:paraId="4C9A4A80" w14:textId="6EA17F94" w:rsidR="00BE5FF4" w:rsidRPr="00BE5FF4" w:rsidRDefault="00BE5FF4" w:rsidP="00906A46">
      <w:pPr>
        <w:jc w:val="both"/>
        <w:rPr>
          <w:lang w:val="en-GB" w:eastAsia="ko-KR"/>
        </w:rPr>
      </w:pPr>
      <w:r w:rsidRPr="00BE5FF4">
        <w:rPr>
          <w:b/>
          <w:bCs/>
          <w:u w:val="single"/>
          <w:lang w:eastAsia="ko-KR"/>
        </w:rPr>
        <w:t xml:space="preserve">Proposal </w:t>
      </w:r>
      <w:r w:rsidR="00CA5F1F">
        <w:rPr>
          <w:b/>
          <w:bCs/>
          <w:u w:val="single"/>
          <w:lang w:eastAsia="ko-KR"/>
        </w:rPr>
        <w:t>7</w:t>
      </w:r>
      <w:r w:rsidRPr="00BE5FF4">
        <w:rPr>
          <w:b/>
          <w:bCs/>
          <w:u w:val="single"/>
          <w:lang w:eastAsia="ko-KR"/>
        </w:rPr>
        <w:t>: For the BS power consumption model, Category 1 should be assumed as the benchmark to simplify evaluation and align with expected hardware evolution beyond 5G.</w:t>
      </w:r>
    </w:p>
    <w:p w14:paraId="5628FD98" w14:textId="77777777" w:rsidR="00BE5FF4" w:rsidRPr="00BE5FF4" w:rsidRDefault="00BE5FF4" w:rsidP="00BE5FF4">
      <w:pPr>
        <w:rPr>
          <w:lang w:val="en-GB" w:eastAsia="ko-KR"/>
        </w:rPr>
      </w:pPr>
      <w:r w:rsidRPr="00BE5FF4">
        <w:rPr>
          <w:lang w:val="en-GB" w:eastAsia="ko-KR"/>
        </w:rPr>
        <w:t>In RAN1#122, the UE power consumption model for evaluation was discussed and agreed as follows:</w:t>
      </w:r>
    </w:p>
    <w:tbl>
      <w:tblPr>
        <w:tblStyle w:val="a6"/>
        <w:tblW w:w="0" w:type="auto"/>
        <w:tblLook w:val="04A0" w:firstRow="1" w:lastRow="0" w:firstColumn="1" w:lastColumn="0" w:noHBand="0" w:noVBand="1"/>
      </w:tblPr>
      <w:tblGrid>
        <w:gridCol w:w="9628"/>
      </w:tblGrid>
      <w:tr w:rsidR="00BE5FF4" w:rsidRPr="00BE5FF4" w14:paraId="16AFAA28" w14:textId="77777777" w:rsidTr="00C322A9">
        <w:tc>
          <w:tcPr>
            <w:tcW w:w="9628" w:type="dxa"/>
          </w:tcPr>
          <w:p w14:paraId="7D959C0A" w14:textId="77777777" w:rsidR="00BE5FF4" w:rsidRPr="00BE5FF4" w:rsidRDefault="00BE5FF4" w:rsidP="00BE5FF4">
            <w:pPr>
              <w:spacing w:after="0"/>
              <w:rPr>
                <w:rFonts w:eastAsia="Times New Roman"/>
                <w:highlight w:val="green"/>
                <w:lang w:val="en-GB"/>
              </w:rPr>
            </w:pPr>
            <w:r w:rsidRPr="23414ED7">
              <w:rPr>
                <w:rFonts w:eastAsia="Times New Roman" w:hint="eastAsia"/>
                <w:highlight w:val="green"/>
                <w:lang w:val="en-GB"/>
              </w:rPr>
              <w:t>Agreement</w:t>
            </w:r>
          </w:p>
          <w:p w14:paraId="6F901415" w14:textId="77777777" w:rsidR="00BE5FF4" w:rsidRPr="00BE5FF4" w:rsidRDefault="00BE5FF4" w:rsidP="00BE5FF4">
            <w:pPr>
              <w:spacing w:after="0"/>
              <w:rPr>
                <w:rFonts w:eastAsia="Times New Roman"/>
                <w:lang w:val="en-GB"/>
              </w:rPr>
            </w:pPr>
            <w:r w:rsidRPr="23414ED7">
              <w:rPr>
                <w:rFonts w:eastAsia="Times New Roman"/>
                <w:lang w:val="en-GB"/>
              </w:rPr>
              <w:t>Study reference configurations and power consumption model for 6G UE, considering but not restricted to the following:</w:t>
            </w:r>
          </w:p>
          <w:p w14:paraId="055F4B90" w14:textId="77777777" w:rsidR="00BE5FF4" w:rsidRPr="00BE5FF4" w:rsidRDefault="00BE5FF4" w:rsidP="00E94B47">
            <w:pPr>
              <w:numPr>
                <w:ilvl w:val="0"/>
                <w:numId w:val="14"/>
              </w:numPr>
              <w:spacing w:after="0"/>
              <w:rPr>
                <w:lang w:val="en-GB" w:eastAsia="ko-KR"/>
              </w:rPr>
            </w:pPr>
            <w:r w:rsidRPr="23414ED7">
              <w:rPr>
                <w:rFonts w:eastAsia="Times New Roman"/>
                <w:lang w:val="en-GB"/>
              </w:rPr>
              <w:t>TR 38.840 (UEPS), TR38.875 (</w:t>
            </w:r>
            <w:proofErr w:type="spellStart"/>
            <w:r w:rsidRPr="23414ED7">
              <w:rPr>
                <w:rFonts w:eastAsia="Times New Roman"/>
                <w:lang w:val="en-GB"/>
              </w:rPr>
              <w:t>RedCap</w:t>
            </w:r>
            <w:proofErr w:type="spellEnd"/>
            <w:r w:rsidRPr="23414ED7">
              <w:rPr>
                <w:rFonts w:eastAsia="Times New Roman"/>
                <w:lang w:val="en-GB"/>
              </w:rPr>
              <w:t>), TR38.865 (</w:t>
            </w:r>
            <w:proofErr w:type="spellStart"/>
            <w:r w:rsidRPr="23414ED7">
              <w:rPr>
                <w:rFonts w:eastAsia="Times New Roman"/>
                <w:lang w:val="en-GB"/>
              </w:rPr>
              <w:t>eRedCap</w:t>
            </w:r>
            <w:proofErr w:type="spellEnd"/>
            <w:r w:rsidRPr="23414ED7">
              <w:rPr>
                <w:rFonts w:eastAsia="Times New Roman"/>
                <w:lang w:val="en-GB"/>
              </w:rPr>
              <w:t>), and TR38.869 (LP-WUS/WUR) for reference configurations</w:t>
            </w:r>
          </w:p>
          <w:p w14:paraId="33E29660" w14:textId="77777777" w:rsidR="00BE5FF4" w:rsidRPr="00BE5FF4" w:rsidRDefault="00BE5FF4" w:rsidP="00E94B47">
            <w:pPr>
              <w:numPr>
                <w:ilvl w:val="0"/>
                <w:numId w:val="14"/>
              </w:numPr>
              <w:spacing w:after="0"/>
              <w:rPr>
                <w:lang w:val="en-GB" w:eastAsia="ko-KR"/>
              </w:rPr>
            </w:pPr>
            <w:r w:rsidRPr="23414ED7">
              <w:rPr>
                <w:rFonts w:eastAsia="Times New Roman"/>
                <w:lang w:val="en-GB"/>
              </w:rPr>
              <w:t>TR 38.840 (UEPS), TR38.875 (</w:t>
            </w:r>
            <w:proofErr w:type="spellStart"/>
            <w:r w:rsidRPr="23414ED7">
              <w:rPr>
                <w:rFonts w:eastAsia="Times New Roman"/>
                <w:lang w:val="en-GB"/>
              </w:rPr>
              <w:t>RedCap</w:t>
            </w:r>
            <w:proofErr w:type="spellEnd"/>
            <w:r w:rsidRPr="23414ED7">
              <w:rPr>
                <w:rFonts w:eastAsia="Times New Roman"/>
                <w:lang w:val="en-GB"/>
              </w:rPr>
              <w:t>), and TR38.869 (LP-WUS/WUR) for power consumption models</w:t>
            </w:r>
          </w:p>
        </w:tc>
      </w:tr>
    </w:tbl>
    <w:p w14:paraId="6C1F8CBB" w14:textId="4A7B0750" w:rsidR="00BE5FF4" w:rsidRDefault="00BE5FF4" w:rsidP="00BE5FF4">
      <w:pPr>
        <w:spacing w:before="180" w:line="288" w:lineRule="auto"/>
        <w:jc w:val="both"/>
        <w:rPr>
          <w:lang w:eastAsia="ko-KR"/>
        </w:rPr>
      </w:pPr>
      <w:r w:rsidRPr="00BE5FF4">
        <w:rPr>
          <w:lang w:eastAsia="ko-KR"/>
        </w:rPr>
        <w:t xml:space="preserve">In addition to the UE power consumption models described in several TRs, the power states for Rel-17 </w:t>
      </w:r>
      <w:proofErr w:type="spellStart"/>
      <w:r w:rsidRPr="00BE5FF4">
        <w:rPr>
          <w:lang w:eastAsia="ko-KR"/>
        </w:rPr>
        <w:t>eMBB</w:t>
      </w:r>
      <w:proofErr w:type="spellEnd"/>
      <w:r w:rsidRPr="00BE5FF4">
        <w:rPr>
          <w:lang w:eastAsia="ko-KR"/>
        </w:rPr>
        <w:t xml:space="preserve"> UE evaluations in RRC_IDLE/INACTIVE states were agreed upon </w:t>
      </w:r>
      <w:r w:rsidR="00A75308">
        <w:rPr>
          <w:lang w:eastAsia="ko-KR"/>
        </w:rPr>
        <w:t>in</w:t>
      </w:r>
      <w:r w:rsidRPr="00BE5FF4">
        <w:rPr>
          <w:lang w:eastAsia="ko-KR"/>
        </w:rPr>
        <w:t xml:space="preserve"> RAN1#102-e, as shown in Table 1. Since the </w:t>
      </w:r>
      <w:proofErr w:type="spellStart"/>
      <w:r w:rsidRPr="00BE5FF4">
        <w:rPr>
          <w:lang w:eastAsia="ko-KR"/>
        </w:rPr>
        <w:t>i</w:t>
      </w:r>
      <w:proofErr w:type="spellEnd"/>
      <w:r w:rsidRPr="00BE5FF4">
        <w:rPr>
          <w:lang w:eastAsia="ko-KR"/>
        </w:rPr>
        <w:t>-DRX power model was not included in TR 38.840 [5], the power model in Table 1 should be considered as the baseline for evaluating RRC_IDLE/INACTIVE state operations.</w:t>
      </w:r>
    </w:p>
    <w:p w14:paraId="7B2CDEC1" w14:textId="29669BFB" w:rsidR="00602EFC" w:rsidRPr="00602EFC" w:rsidRDefault="00602EFC" w:rsidP="007F3BF3">
      <w:pPr>
        <w:spacing w:before="180" w:after="160" w:line="288" w:lineRule="auto"/>
        <w:contextualSpacing/>
        <w:jc w:val="both"/>
        <w:rPr>
          <w:lang w:eastAsia="ko-KR"/>
        </w:rPr>
      </w:pPr>
      <w:r w:rsidRPr="00BE5FF4">
        <w:rPr>
          <w:b/>
          <w:bCs/>
          <w:u w:val="single"/>
          <w:lang w:eastAsia="ko-KR"/>
        </w:rPr>
        <w:t xml:space="preserve">Proposal </w:t>
      </w:r>
      <w:r w:rsidR="00CA5F1F">
        <w:rPr>
          <w:b/>
          <w:bCs/>
          <w:u w:val="single"/>
          <w:lang w:eastAsia="ko-KR"/>
        </w:rPr>
        <w:t>8</w:t>
      </w:r>
      <w:r w:rsidRPr="00BE5FF4">
        <w:rPr>
          <w:b/>
          <w:bCs/>
          <w:u w:val="single"/>
          <w:lang w:eastAsia="ko-KR"/>
        </w:rPr>
        <w:t xml:space="preserve">: </w:t>
      </w:r>
      <w:r w:rsidRPr="00BE5FF4">
        <w:rPr>
          <w:b/>
          <w:u w:val="single"/>
        </w:rPr>
        <w:t xml:space="preserve">The power model in Table 1 should be used as a baseline for evaluating </w:t>
      </w:r>
      <w:proofErr w:type="spellStart"/>
      <w:r w:rsidRPr="00BE5FF4">
        <w:rPr>
          <w:b/>
          <w:u w:val="single"/>
        </w:rPr>
        <w:t>i</w:t>
      </w:r>
      <w:proofErr w:type="spellEnd"/>
      <w:r w:rsidRPr="00BE5FF4">
        <w:rPr>
          <w:b/>
          <w:u w:val="single"/>
        </w:rPr>
        <w:t xml:space="preserve">-DRX/e-DRX operation in the </w:t>
      </w:r>
      <w:proofErr w:type="spellStart"/>
      <w:r w:rsidRPr="00BE5FF4">
        <w:rPr>
          <w:b/>
          <w:u w:val="single"/>
        </w:rPr>
        <w:t>eMBB</w:t>
      </w:r>
      <w:proofErr w:type="spellEnd"/>
      <w:r w:rsidRPr="00BE5FF4">
        <w:rPr>
          <w:b/>
          <w:u w:val="single"/>
        </w:rPr>
        <w:t xml:space="preserve"> case.</w:t>
      </w:r>
    </w:p>
    <w:p w14:paraId="1166D7B9" w14:textId="607ABD54" w:rsidR="00BE5FF4" w:rsidRPr="00BE5FF4" w:rsidRDefault="00BE5FF4" w:rsidP="00BE5FF4">
      <w:pPr>
        <w:keepNext/>
        <w:jc w:val="center"/>
        <w:rPr>
          <w:b/>
          <w:bCs/>
        </w:rPr>
      </w:pPr>
      <w:r w:rsidRPr="00BE5FF4">
        <w:rPr>
          <w:b/>
          <w:bCs/>
        </w:rPr>
        <w:t xml:space="preserve">Table 1: Relative power model for </w:t>
      </w:r>
      <w:proofErr w:type="spellStart"/>
      <w:r w:rsidRPr="00BE5FF4">
        <w:rPr>
          <w:b/>
          <w:bCs/>
        </w:rPr>
        <w:t>i</w:t>
      </w:r>
      <w:proofErr w:type="spellEnd"/>
      <w:r w:rsidRPr="00BE5FF4">
        <w:rPr>
          <w:b/>
          <w:bCs/>
        </w:rPr>
        <w:t>-DRX operation</w:t>
      </w:r>
    </w:p>
    <w:tbl>
      <w:tblPr>
        <w:tblW w:w="8779" w:type="dxa"/>
        <w:jc w:val="center"/>
        <w:tblCellMar>
          <w:left w:w="0" w:type="dxa"/>
          <w:right w:w="0" w:type="dxa"/>
        </w:tblCellMar>
        <w:tblLook w:val="04A0" w:firstRow="1" w:lastRow="0" w:firstColumn="1" w:lastColumn="0" w:noHBand="0" w:noVBand="1"/>
      </w:tblPr>
      <w:tblGrid>
        <w:gridCol w:w="2072"/>
        <w:gridCol w:w="3022"/>
        <w:gridCol w:w="3685"/>
      </w:tblGrid>
      <w:tr w:rsidR="00BE5FF4" w:rsidRPr="00BE5FF4" w14:paraId="4EF38F48" w14:textId="77777777" w:rsidTr="007F3BF3">
        <w:trPr>
          <w:trHeight w:val="17"/>
          <w:jc w:val="center"/>
        </w:trPr>
        <w:tc>
          <w:tcPr>
            <w:tcW w:w="20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6E9C5D" w14:textId="77777777" w:rsidR="00BE5FF4" w:rsidRPr="00BE5FF4" w:rsidRDefault="00BE5FF4" w:rsidP="007F3BF3">
            <w:pPr>
              <w:spacing w:after="0" w:line="210" w:lineRule="atLeast"/>
              <w:jc w:val="center"/>
              <w:rPr>
                <w:rFonts w:eastAsia="Times New Roman" w:cs="Times"/>
                <w:b/>
              </w:rPr>
            </w:pPr>
            <w:r w:rsidRPr="00BE5FF4">
              <w:rPr>
                <w:rFonts w:eastAsia="Times New Roman" w:cs="Times"/>
                <w:b/>
                <w:bCs/>
                <w:bdr w:val="none" w:sz="0" w:space="0" w:color="auto" w:frame="1"/>
              </w:rPr>
              <w:t>Power State</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71728C" w14:textId="77777777" w:rsidR="00BE5FF4" w:rsidRPr="00BE5FF4" w:rsidRDefault="00BE5FF4" w:rsidP="00F437DC">
            <w:pPr>
              <w:spacing w:after="0" w:line="210" w:lineRule="atLeast"/>
              <w:jc w:val="center"/>
              <w:rPr>
                <w:rFonts w:eastAsia="Times New Roman" w:cs="Times"/>
                <w:b/>
              </w:rPr>
            </w:pPr>
            <w:r w:rsidRPr="00BE5FF4">
              <w:rPr>
                <w:rFonts w:eastAsia="Times New Roman" w:cs="Times"/>
                <w:b/>
                <w:bCs/>
                <w:bdr w:val="none" w:sz="0" w:space="0" w:color="auto" w:frame="1"/>
              </w:rPr>
              <w:t>Relative Power</w:t>
            </w:r>
          </w:p>
          <w:p w14:paraId="4A447219" w14:textId="77777777" w:rsidR="00BE5FF4" w:rsidRPr="00BE5FF4" w:rsidRDefault="00BE5FF4" w:rsidP="00461FF5">
            <w:pPr>
              <w:spacing w:after="0" w:line="210" w:lineRule="atLeast"/>
              <w:jc w:val="center"/>
              <w:rPr>
                <w:rFonts w:eastAsia="Times New Roman" w:cs="Times"/>
                <w:b/>
              </w:rPr>
            </w:pPr>
            <w:r w:rsidRPr="00BE5FF4">
              <w:rPr>
                <w:rFonts w:eastAsia="Times New Roman" w:cs="Times"/>
                <w:b/>
                <w:bCs/>
                <w:bdr w:val="none" w:sz="0" w:space="0" w:color="auto" w:frame="1"/>
              </w:rPr>
              <w:t>(FR1 reference from TR 38.840)</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DA120F" w14:textId="77777777" w:rsidR="00BE5FF4" w:rsidRPr="00BE5FF4" w:rsidRDefault="00BE5FF4" w:rsidP="00AE2523">
            <w:pPr>
              <w:spacing w:after="0" w:line="210" w:lineRule="atLeast"/>
              <w:jc w:val="center"/>
              <w:rPr>
                <w:rFonts w:eastAsia="Times New Roman" w:cs="Times"/>
                <w:b/>
              </w:rPr>
            </w:pPr>
            <w:r w:rsidRPr="00BE5FF4">
              <w:rPr>
                <w:rFonts w:eastAsia="Times New Roman" w:cs="Times"/>
                <w:b/>
                <w:bCs/>
                <w:bdr w:val="none" w:sz="0" w:space="0" w:color="auto" w:frame="1"/>
              </w:rPr>
              <w:t>Relative Power </w:t>
            </w:r>
            <w:r w:rsidRPr="00BE5FF4">
              <w:rPr>
                <w:rFonts w:eastAsia="Times New Roman" w:cs="Times"/>
                <w:b/>
                <w:bCs/>
                <w:bdr w:val="none" w:sz="0" w:space="0" w:color="auto" w:frame="1"/>
              </w:rPr>
              <w:br/>
              <w:t>(Idle/inactive-mode operation with reception bandwidth 20 MHz)</w:t>
            </w:r>
          </w:p>
        </w:tc>
      </w:tr>
      <w:tr w:rsidR="00BE5FF4" w:rsidRPr="00BE5FF4" w14:paraId="30748468" w14:textId="77777777" w:rsidTr="00C322A9">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CA215" w14:textId="77777777" w:rsidR="00BE5FF4" w:rsidRPr="00BE5FF4" w:rsidRDefault="00BE5FF4" w:rsidP="00BE5FF4">
            <w:pPr>
              <w:spacing w:line="231" w:lineRule="atLeast"/>
              <w:rPr>
                <w:rFonts w:eastAsia="SimSun"/>
                <w:lang w:eastAsia="zh-CN"/>
              </w:rPr>
            </w:pPr>
            <w:r w:rsidRPr="23414ED7">
              <w:rPr>
                <w:rFonts w:eastAsia="SimSun"/>
                <w:lang w:eastAsia="zh-CN"/>
              </w:rPr>
              <w:t>Deep Sleep (P</w:t>
            </w:r>
            <w:r w:rsidRPr="23414ED7">
              <w:rPr>
                <w:rFonts w:eastAsia="SimSun"/>
                <w:vertAlign w:val="subscript"/>
                <w:lang w:eastAsia="zh-CN"/>
              </w:rPr>
              <w:t>DS</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7572F32A" w14:textId="77777777" w:rsidR="00BE5FF4" w:rsidRPr="00BE5FF4" w:rsidRDefault="00BE5FF4" w:rsidP="00BE5FF4">
            <w:pPr>
              <w:spacing w:line="231" w:lineRule="atLeast"/>
              <w:jc w:val="center"/>
              <w:rPr>
                <w:rFonts w:eastAsia="SimSun"/>
                <w:lang w:eastAsia="zh-CN"/>
              </w:rPr>
            </w:pPr>
            <w:r w:rsidRPr="23414ED7">
              <w:rPr>
                <w:rFonts w:eastAsia="SimSun"/>
                <w:lang w:eastAsia="zh-CN"/>
              </w:rPr>
              <w:t>1</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55E7960E" w14:textId="77777777" w:rsidR="00BE5FF4" w:rsidRPr="00BE5FF4" w:rsidRDefault="00BE5FF4" w:rsidP="00BE5FF4">
            <w:pPr>
              <w:spacing w:line="231" w:lineRule="atLeast"/>
              <w:jc w:val="center"/>
              <w:rPr>
                <w:rFonts w:eastAsia="SimSun"/>
                <w:lang w:eastAsia="zh-CN"/>
              </w:rPr>
            </w:pPr>
            <w:r w:rsidRPr="23414ED7">
              <w:rPr>
                <w:rFonts w:eastAsia="SimSun"/>
                <w:lang w:eastAsia="zh-CN"/>
              </w:rPr>
              <w:t>1</w:t>
            </w:r>
          </w:p>
        </w:tc>
      </w:tr>
      <w:tr w:rsidR="00BE5FF4" w:rsidRPr="00BE5FF4" w14:paraId="104EA298" w14:textId="77777777" w:rsidTr="00C322A9">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86426" w14:textId="77777777" w:rsidR="00BE5FF4" w:rsidRPr="00BE5FF4" w:rsidRDefault="00BE5FF4" w:rsidP="00BE5FF4">
            <w:pPr>
              <w:spacing w:line="231" w:lineRule="atLeast"/>
              <w:rPr>
                <w:rFonts w:eastAsia="SimSun"/>
                <w:lang w:eastAsia="zh-CN"/>
              </w:rPr>
            </w:pPr>
            <w:r w:rsidRPr="23414ED7">
              <w:rPr>
                <w:rFonts w:eastAsia="SimSun"/>
                <w:lang w:eastAsia="zh-CN"/>
              </w:rPr>
              <w:t>Light Sleep (P</w:t>
            </w:r>
            <w:r w:rsidRPr="23414ED7">
              <w:rPr>
                <w:rFonts w:eastAsia="SimSun"/>
                <w:vertAlign w:val="subscript"/>
                <w:lang w:eastAsia="zh-CN"/>
              </w:rPr>
              <w:t>LS</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9F6BB87" w14:textId="77777777" w:rsidR="00BE5FF4" w:rsidRPr="00BE5FF4" w:rsidRDefault="00BE5FF4" w:rsidP="00BE5FF4">
            <w:pPr>
              <w:spacing w:line="231" w:lineRule="atLeast"/>
              <w:jc w:val="center"/>
              <w:rPr>
                <w:rFonts w:eastAsia="SimSun"/>
                <w:lang w:eastAsia="zh-CN"/>
              </w:rPr>
            </w:pPr>
            <w:r w:rsidRPr="23414ED7">
              <w:rPr>
                <w:rFonts w:eastAsia="SimSun"/>
                <w:lang w:eastAsia="zh-CN"/>
              </w:rPr>
              <w:t>20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49850CF3" w14:textId="77777777" w:rsidR="00BE5FF4" w:rsidRPr="00BE5FF4" w:rsidRDefault="00BE5FF4" w:rsidP="00BE5FF4">
            <w:pPr>
              <w:spacing w:line="231" w:lineRule="atLeast"/>
              <w:jc w:val="center"/>
              <w:rPr>
                <w:rFonts w:eastAsia="SimSun"/>
                <w:lang w:eastAsia="zh-CN"/>
              </w:rPr>
            </w:pPr>
            <w:r w:rsidRPr="23414ED7">
              <w:rPr>
                <w:rFonts w:eastAsia="SimSun"/>
                <w:lang w:eastAsia="zh-CN"/>
              </w:rPr>
              <w:t>20</w:t>
            </w:r>
          </w:p>
        </w:tc>
      </w:tr>
      <w:tr w:rsidR="00BE5FF4" w:rsidRPr="00BE5FF4" w14:paraId="506CDC71" w14:textId="77777777" w:rsidTr="00C322A9">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04C4E" w14:textId="77777777" w:rsidR="00BE5FF4" w:rsidRPr="00BE5FF4" w:rsidRDefault="00BE5FF4" w:rsidP="00BE5FF4">
            <w:pPr>
              <w:spacing w:line="231" w:lineRule="atLeast"/>
              <w:rPr>
                <w:rFonts w:eastAsia="SimSun"/>
                <w:lang w:eastAsia="zh-CN"/>
              </w:rPr>
            </w:pPr>
            <w:r w:rsidRPr="23414ED7">
              <w:rPr>
                <w:rFonts w:eastAsia="SimSun"/>
                <w:lang w:eastAsia="zh-CN"/>
              </w:rPr>
              <w:t>Micro sleep (P</w:t>
            </w:r>
            <w:r w:rsidRPr="23414ED7">
              <w:rPr>
                <w:rFonts w:eastAsia="SimSun"/>
                <w:vertAlign w:val="subscript"/>
                <w:lang w:eastAsia="zh-CN"/>
              </w:rPr>
              <w:t>MS</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733C10D1" w14:textId="77777777" w:rsidR="00BE5FF4" w:rsidRPr="00BE5FF4" w:rsidRDefault="00BE5FF4" w:rsidP="00BE5FF4">
            <w:pPr>
              <w:spacing w:line="231" w:lineRule="atLeast"/>
              <w:jc w:val="center"/>
              <w:rPr>
                <w:rFonts w:eastAsia="SimSun"/>
                <w:lang w:eastAsia="zh-CN"/>
              </w:rPr>
            </w:pPr>
            <w:r w:rsidRPr="23414ED7">
              <w:rPr>
                <w:rFonts w:eastAsia="SimSun"/>
                <w:lang w:eastAsia="zh-CN"/>
              </w:rPr>
              <w:t>45</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625E22E0" w14:textId="77777777" w:rsidR="00BE5FF4" w:rsidRPr="00BE5FF4" w:rsidRDefault="00BE5FF4" w:rsidP="00BE5FF4">
            <w:pPr>
              <w:spacing w:line="231" w:lineRule="atLeast"/>
              <w:jc w:val="center"/>
              <w:rPr>
                <w:rFonts w:eastAsia="SimSun"/>
                <w:lang w:eastAsia="zh-CN"/>
              </w:rPr>
            </w:pPr>
            <w:r w:rsidRPr="23414ED7">
              <w:rPr>
                <w:rFonts w:eastAsia="SimSun"/>
                <w:lang w:eastAsia="zh-CN"/>
              </w:rPr>
              <w:t>45</w:t>
            </w:r>
          </w:p>
        </w:tc>
      </w:tr>
      <w:tr w:rsidR="00BE5FF4" w:rsidRPr="00BE5FF4" w14:paraId="7DA21DDB" w14:textId="77777777" w:rsidTr="00C322A9">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1B88F" w14:textId="77777777" w:rsidR="00BE5FF4" w:rsidRPr="00BE5FF4" w:rsidRDefault="00BE5FF4" w:rsidP="00BE5FF4">
            <w:pPr>
              <w:spacing w:line="231" w:lineRule="atLeast"/>
              <w:rPr>
                <w:rFonts w:eastAsia="SimSun"/>
                <w:lang w:eastAsia="zh-CN"/>
              </w:rPr>
            </w:pPr>
            <w:r w:rsidRPr="23414ED7">
              <w:rPr>
                <w:rFonts w:eastAsia="SimSun"/>
                <w:lang w:eastAsia="zh-CN"/>
              </w:rPr>
              <w:t>PDCCH-only (P</w:t>
            </w:r>
            <w:r w:rsidRPr="23414ED7">
              <w:rPr>
                <w:rFonts w:eastAsia="SimSun"/>
                <w:vertAlign w:val="subscript"/>
                <w:lang w:eastAsia="zh-CN"/>
              </w:rPr>
              <w:t>PDCCH</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9223A2B" w14:textId="77777777" w:rsidR="00BE5FF4" w:rsidRPr="00BE5FF4" w:rsidRDefault="00BE5FF4" w:rsidP="00BE5FF4">
            <w:pPr>
              <w:spacing w:line="231" w:lineRule="atLeast"/>
              <w:jc w:val="center"/>
              <w:rPr>
                <w:rFonts w:eastAsia="SimSun"/>
                <w:lang w:eastAsia="zh-CN"/>
              </w:rPr>
            </w:pPr>
            <w:r w:rsidRPr="23414ED7">
              <w:rPr>
                <w:rFonts w:eastAsia="SimSun"/>
                <w:lang w:eastAsia="zh-CN"/>
              </w:rPr>
              <w:t>100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011E2C9C" w14:textId="77777777" w:rsidR="00BE5FF4" w:rsidRPr="00BE5FF4" w:rsidRDefault="00BE5FF4" w:rsidP="00BE5FF4">
            <w:pPr>
              <w:spacing w:line="231" w:lineRule="atLeast"/>
              <w:jc w:val="center"/>
              <w:rPr>
                <w:rFonts w:eastAsia="SimSun"/>
                <w:lang w:eastAsia="zh-CN"/>
              </w:rPr>
            </w:pPr>
            <w:r w:rsidRPr="23414ED7">
              <w:rPr>
                <w:rFonts w:eastAsia="SimSun"/>
                <w:lang w:eastAsia="zh-CN"/>
              </w:rPr>
              <w:t>50</w:t>
            </w:r>
            <w:r w:rsidRPr="23414ED7">
              <w:rPr>
                <w:rFonts w:eastAsia="SimSun"/>
                <w:vertAlign w:val="superscript"/>
                <w:lang w:eastAsia="zh-CN"/>
              </w:rPr>
              <w:t>Note</w:t>
            </w:r>
          </w:p>
        </w:tc>
      </w:tr>
      <w:tr w:rsidR="00BE5FF4" w:rsidRPr="00BE5FF4" w14:paraId="0F7ED94E" w14:textId="77777777" w:rsidTr="00C322A9">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05BCF" w14:textId="77777777" w:rsidR="00BE5FF4" w:rsidRPr="00BE5FF4" w:rsidRDefault="00BE5FF4" w:rsidP="00BE5FF4">
            <w:pPr>
              <w:spacing w:line="231" w:lineRule="atLeast"/>
              <w:rPr>
                <w:rFonts w:eastAsia="SimSun"/>
                <w:lang w:eastAsia="zh-CN"/>
              </w:rPr>
            </w:pPr>
            <w:r w:rsidRPr="23414ED7">
              <w:rPr>
                <w:rFonts w:eastAsia="SimSun"/>
                <w:lang w:eastAsia="zh-CN"/>
              </w:rPr>
              <w:t>PDCCH + PDSCH (P</w:t>
            </w:r>
            <w:r w:rsidRPr="23414ED7">
              <w:rPr>
                <w:rFonts w:eastAsia="SimSun"/>
                <w:vertAlign w:val="subscript"/>
                <w:lang w:eastAsia="zh-CN"/>
              </w:rPr>
              <w:t>PDCCH+PDSCH</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EAF0651" w14:textId="77777777" w:rsidR="00BE5FF4" w:rsidRPr="00BE5FF4" w:rsidRDefault="00BE5FF4" w:rsidP="00BE5FF4">
            <w:pPr>
              <w:spacing w:line="231" w:lineRule="atLeast"/>
              <w:jc w:val="center"/>
              <w:rPr>
                <w:rFonts w:eastAsia="SimSun"/>
                <w:lang w:eastAsia="zh-CN"/>
              </w:rPr>
            </w:pPr>
            <w:r w:rsidRPr="23414ED7">
              <w:rPr>
                <w:rFonts w:eastAsia="SimSun"/>
                <w:lang w:eastAsia="zh-CN"/>
              </w:rPr>
              <w:t>300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5B921D67" w14:textId="77777777" w:rsidR="00BE5FF4" w:rsidRPr="00BE5FF4" w:rsidRDefault="00BE5FF4" w:rsidP="00BE5FF4">
            <w:pPr>
              <w:spacing w:line="231" w:lineRule="atLeast"/>
              <w:jc w:val="center"/>
              <w:rPr>
                <w:rFonts w:eastAsia="SimSun"/>
                <w:lang w:eastAsia="zh-CN"/>
              </w:rPr>
            </w:pPr>
            <w:r w:rsidRPr="23414ED7">
              <w:rPr>
                <w:rFonts w:eastAsia="SimSun"/>
                <w:lang w:eastAsia="zh-CN"/>
              </w:rPr>
              <w:t>120</w:t>
            </w:r>
          </w:p>
        </w:tc>
      </w:tr>
      <w:tr w:rsidR="00BE5FF4" w:rsidRPr="00BE5FF4" w14:paraId="55C59944" w14:textId="77777777" w:rsidTr="00C322A9">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3337F" w14:textId="77777777" w:rsidR="00BE5FF4" w:rsidRPr="00BE5FF4" w:rsidRDefault="00BE5FF4" w:rsidP="00BE5FF4">
            <w:pPr>
              <w:spacing w:line="231" w:lineRule="atLeast"/>
              <w:rPr>
                <w:rFonts w:eastAsia="SimSun"/>
                <w:lang w:eastAsia="zh-CN"/>
              </w:rPr>
            </w:pPr>
            <w:r w:rsidRPr="23414ED7">
              <w:rPr>
                <w:rFonts w:eastAsia="SimSun"/>
                <w:lang w:eastAsia="zh-CN"/>
              </w:rPr>
              <w:t>PDSCH-only (P</w:t>
            </w:r>
            <w:r w:rsidRPr="23414ED7">
              <w:rPr>
                <w:rFonts w:eastAsia="SimSun"/>
                <w:vertAlign w:val="subscript"/>
                <w:lang w:eastAsia="zh-CN"/>
              </w:rPr>
              <w:t>PDSCH</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48BB3E6B" w14:textId="77777777" w:rsidR="00BE5FF4" w:rsidRPr="00BE5FF4" w:rsidRDefault="00BE5FF4" w:rsidP="00BE5FF4">
            <w:pPr>
              <w:spacing w:line="231" w:lineRule="atLeast"/>
              <w:jc w:val="center"/>
              <w:rPr>
                <w:rFonts w:eastAsia="SimSun"/>
                <w:lang w:eastAsia="zh-CN"/>
              </w:rPr>
            </w:pPr>
            <w:r w:rsidRPr="23414ED7">
              <w:rPr>
                <w:rFonts w:eastAsia="SimSun"/>
                <w:lang w:eastAsia="zh-CN"/>
              </w:rPr>
              <w:t>280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525659F3" w14:textId="77777777" w:rsidR="00BE5FF4" w:rsidRPr="00BE5FF4" w:rsidRDefault="00BE5FF4" w:rsidP="00BE5FF4">
            <w:pPr>
              <w:spacing w:line="231" w:lineRule="atLeast"/>
              <w:jc w:val="center"/>
              <w:rPr>
                <w:rFonts w:eastAsia="SimSun"/>
                <w:lang w:eastAsia="zh-CN"/>
              </w:rPr>
            </w:pPr>
            <w:r w:rsidRPr="23414ED7">
              <w:rPr>
                <w:rFonts w:eastAsia="SimSun"/>
                <w:lang w:eastAsia="zh-CN"/>
              </w:rPr>
              <w:t>112</w:t>
            </w:r>
          </w:p>
        </w:tc>
      </w:tr>
      <w:tr w:rsidR="00BE5FF4" w:rsidRPr="00BE5FF4" w14:paraId="374310EE" w14:textId="77777777" w:rsidTr="00C322A9">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5A550" w14:textId="77777777" w:rsidR="00BE5FF4" w:rsidRPr="00BE5FF4" w:rsidRDefault="00BE5FF4" w:rsidP="00BE5FF4">
            <w:pPr>
              <w:spacing w:line="231" w:lineRule="atLeast"/>
              <w:rPr>
                <w:rFonts w:eastAsia="SimSun"/>
                <w:lang w:eastAsia="zh-CN"/>
              </w:rPr>
            </w:pPr>
            <w:r w:rsidRPr="23414ED7">
              <w:rPr>
                <w:rFonts w:eastAsia="SimSun"/>
                <w:lang w:eastAsia="zh-CN"/>
              </w:rPr>
              <w:t>SSB/CSI-RS proc. (P</w:t>
            </w:r>
            <w:r w:rsidRPr="23414ED7">
              <w:rPr>
                <w:rFonts w:eastAsia="SimSun"/>
                <w:vertAlign w:val="subscript"/>
                <w:lang w:eastAsia="zh-CN"/>
              </w:rPr>
              <w:t>SSB</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FF3BF36" w14:textId="77777777" w:rsidR="00BE5FF4" w:rsidRPr="00BE5FF4" w:rsidRDefault="00BE5FF4" w:rsidP="00BE5FF4">
            <w:pPr>
              <w:spacing w:line="231" w:lineRule="atLeast"/>
              <w:jc w:val="center"/>
              <w:rPr>
                <w:rFonts w:eastAsia="SimSun"/>
                <w:lang w:eastAsia="zh-CN"/>
              </w:rPr>
            </w:pPr>
            <w:r w:rsidRPr="23414ED7">
              <w:rPr>
                <w:rFonts w:eastAsia="SimSun"/>
                <w:lang w:eastAsia="zh-CN"/>
              </w:rPr>
              <w:t>100 (synchronization or serving cell measurement)</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04FB4998" w14:textId="77777777" w:rsidR="00BE5FF4" w:rsidRPr="00BE5FF4" w:rsidRDefault="00BE5FF4" w:rsidP="00BE5FF4">
            <w:pPr>
              <w:spacing w:line="231" w:lineRule="atLeast"/>
              <w:jc w:val="center"/>
              <w:rPr>
                <w:rFonts w:eastAsia="SimSun"/>
                <w:lang w:eastAsia="zh-CN"/>
              </w:rPr>
            </w:pPr>
            <w:r w:rsidRPr="23414ED7">
              <w:rPr>
                <w:rFonts w:eastAsia="SimSun"/>
                <w:lang w:eastAsia="zh-CN"/>
              </w:rPr>
              <w:t>50</w:t>
            </w:r>
          </w:p>
        </w:tc>
      </w:tr>
      <w:tr w:rsidR="00BE5FF4" w:rsidRPr="00BE5FF4" w14:paraId="48AFBC73" w14:textId="77777777" w:rsidTr="00C322A9">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D4398" w14:textId="77777777" w:rsidR="00BE5FF4" w:rsidRPr="00BE5FF4" w:rsidRDefault="00BE5FF4" w:rsidP="00BE5FF4">
            <w:pPr>
              <w:spacing w:line="231" w:lineRule="atLeast"/>
              <w:rPr>
                <w:rFonts w:eastAsia="SimSun"/>
                <w:lang w:eastAsia="zh-CN"/>
              </w:rPr>
            </w:pPr>
            <w:r w:rsidRPr="23414ED7">
              <w:rPr>
                <w:rFonts w:eastAsia="SimSun"/>
                <w:lang w:eastAsia="zh-CN"/>
              </w:rPr>
              <w:t>Intra-frequency RRM measurement (</w:t>
            </w:r>
            <w:proofErr w:type="spellStart"/>
            <w:r w:rsidRPr="23414ED7">
              <w:rPr>
                <w:rFonts w:eastAsia="SimSun"/>
                <w:lang w:eastAsia="zh-CN"/>
              </w:rPr>
              <w:t>P</w:t>
            </w:r>
            <w:r w:rsidRPr="23414ED7">
              <w:rPr>
                <w:rFonts w:eastAsia="SimSun"/>
                <w:vertAlign w:val="subscript"/>
                <w:lang w:eastAsia="zh-CN"/>
              </w:rPr>
              <w:t>intra</w:t>
            </w:r>
            <w:proofErr w:type="spellEnd"/>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346DC7D" w14:textId="77777777" w:rsidR="00BE5FF4" w:rsidRPr="00BE5FF4" w:rsidRDefault="00BE5FF4" w:rsidP="00BE5FF4">
            <w:pPr>
              <w:spacing w:line="231" w:lineRule="atLeast"/>
              <w:ind w:hanging="360"/>
              <w:rPr>
                <w:rFonts w:eastAsia="SimSun"/>
                <w:lang w:eastAsia="zh-CN"/>
              </w:rPr>
            </w:pPr>
            <w:r w:rsidRPr="23414ED7">
              <w:rPr>
                <w:rFonts w:eastAsia="SimSun"/>
                <w:lang w:eastAsia="zh-CN"/>
              </w:rPr>
              <w:t xml:space="preserve">        150 (synchronous case, N=8, measurement only; </w:t>
            </w:r>
            <w:proofErr w:type="spellStart"/>
            <w:r w:rsidRPr="23414ED7">
              <w:rPr>
                <w:rFonts w:eastAsia="SimSun"/>
                <w:lang w:eastAsia="zh-CN"/>
              </w:rPr>
              <w:t>P</w:t>
            </w:r>
            <w:r w:rsidRPr="23414ED7">
              <w:rPr>
                <w:rFonts w:eastAsia="SimSun"/>
                <w:vertAlign w:val="subscript"/>
                <w:lang w:eastAsia="zh-CN"/>
              </w:rPr>
              <w:t>intra</w:t>
            </w:r>
            <w:proofErr w:type="spellEnd"/>
            <w:r w:rsidRPr="23414ED7">
              <w:rPr>
                <w:rFonts w:eastAsia="SimSun"/>
                <w:vertAlign w:val="subscript"/>
                <w:lang w:eastAsia="zh-CN"/>
              </w:rPr>
              <w:t xml:space="preserve">, </w:t>
            </w:r>
            <w:proofErr w:type="spellStart"/>
            <w:r w:rsidRPr="23414ED7">
              <w:rPr>
                <w:rFonts w:eastAsia="SimSun"/>
                <w:vertAlign w:val="subscript"/>
                <w:lang w:eastAsia="zh-CN"/>
              </w:rPr>
              <w:t>meas</w:t>
            </w:r>
            <w:proofErr w:type="spellEnd"/>
            <w:r w:rsidRPr="23414ED7">
              <w:rPr>
                <w:rFonts w:eastAsia="SimSun"/>
                <w:vertAlign w:val="subscript"/>
                <w:lang w:eastAsia="zh-CN"/>
              </w:rPr>
              <w:t>-only</w:t>
            </w:r>
            <w:r w:rsidRPr="23414ED7">
              <w:rPr>
                <w:rFonts w:eastAsia="SimSun"/>
                <w:lang w:eastAsia="zh-CN"/>
              </w:rPr>
              <w:t>)</w:t>
            </w:r>
          </w:p>
          <w:p w14:paraId="508558B6" w14:textId="77777777" w:rsidR="00BE5FF4" w:rsidRPr="00BE5FF4" w:rsidRDefault="00BE5FF4" w:rsidP="00BE5FF4">
            <w:pPr>
              <w:spacing w:line="231" w:lineRule="atLeast"/>
              <w:ind w:hanging="360"/>
              <w:rPr>
                <w:rFonts w:eastAsia="SimSun"/>
                <w:lang w:eastAsia="zh-CN"/>
              </w:rPr>
            </w:pPr>
            <w:r w:rsidRPr="23414ED7">
              <w:rPr>
                <w:rFonts w:eastAsia="SimSun"/>
                <w:lang w:eastAsia="zh-CN"/>
              </w:rPr>
              <w:t xml:space="preserve">        200 (combined search and measurement; </w:t>
            </w:r>
            <w:proofErr w:type="spellStart"/>
            <w:r w:rsidRPr="23414ED7">
              <w:rPr>
                <w:rFonts w:eastAsia="SimSun"/>
                <w:lang w:eastAsia="zh-CN"/>
              </w:rPr>
              <w:t>P</w:t>
            </w:r>
            <w:r w:rsidRPr="23414ED7">
              <w:rPr>
                <w:rFonts w:eastAsia="SimSun"/>
                <w:vertAlign w:val="subscript"/>
                <w:lang w:eastAsia="zh-CN"/>
              </w:rPr>
              <w:t>intra</w:t>
            </w:r>
            <w:proofErr w:type="spellEnd"/>
            <w:r w:rsidRPr="23414ED7">
              <w:rPr>
                <w:rFonts w:eastAsia="SimSun"/>
                <w:vertAlign w:val="subscript"/>
                <w:lang w:eastAsia="zh-CN"/>
              </w:rPr>
              <w:t xml:space="preserve">, </w:t>
            </w:r>
            <w:proofErr w:type="spellStart"/>
            <w:r w:rsidRPr="23414ED7">
              <w:rPr>
                <w:rFonts w:eastAsia="SimSun"/>
                <w:vertAlign w:val="subscript"/>
                <w:lang w:eastAsia="zh-CN"/>
              </w:rPr>
              <w:t>search+meas</w:t>
            </w:r>
            <w:proofErr w:type="spellEnd"/>
            <w:r w:rsidRPr="23414ED7">
              <w:rPr>
                <w:rFonts w:eastAsia="SimSun"/>
                <w:lang w:eastAsia="zh-CN"/>
              </w:rPr>
              <w:t>)</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26A92BE4" w14:textId="77777777" w:rsidR="00BE5FF4" w:rsidRPr="00BE5FF4" w:rsidRDefault="00BE5FF4" w:rsidP="00BE5FF4">
            <w:pPr>
              <w:spacing w:line="231" w:lineRule="atLeast"/>
              <w:ind w:hanging="360"/>
              <w:rPr>
                <w:rFonts w:eastAsia="SimSun"/>
                <w:lang w:eastAsia="zh-CN"/>
              </w:rPr>
            </w:pPr>
            <w:r w:rsidRPr="23414ED7">
              <w:rPr>
                <w:rFonts w:eastAsia="SimSun"/>
                <w:lang w:eastAsia="zh-CN"/>
              </w:rPr>
              <w:t>        </w:t>
            </w:r>
            <w:r w:rsidRPr="23414ED7">
              <w:rPr>
                <w:rFonts w:eastAsia="SimSun"/>
                <w:color w:val="FF0000"/>
                <w:lang w:eastAsia="zh-CN"/>
              </w:rPr>
              <w:t>[</w:t>
            </w:r>
            <w:r w:rsidRPr="23414ED7">
              <w:rPr>
                <w:rFonts w:eastAsia="SimSun"/>
                <w:lang w:eastAsia="zh-CN"/>
              </w:rPr>
              <w:t>60</w:t>
            </w:r>
            <w:r w:rsidRPr="23414ED7">
              <w:rPr>
                <w:rFonts w:eastAsia="SimSun"/>
                <w:color w:val="FF0000"/>
                <w:lang w:eastAsia="zh-CN"/>
              </w:rPr>
              <w:t>]</w:t>
            </w:r>
            <w:r w:rsidRPr="23414ED7">
              <w:rPr>
                <w:rFonts w:eastAsia="SimSun"/>
                <w:lang w:eastAsia="zh-CN"/>
              </w:rPr>
              <w:t xml:space="preserve"> (synchronous case, N=8, measurement only; </w:t>
            </w:r>
            <w:proofErr w:type="spellStart"/>
            <w:r w:rsidRPr="23414ED7">
              <w:rPr>
                <w:rFonts w:eastAsia="SimSun"/>
                <w:lang w:eastAsia="zh-CN"/>
              </w:rPr>
              <w:t>P</w:t>
            </w:r>
            <w:r w:rsidRPr="23414ED7">
              <w:rPr>
                <w:rFonts w:eastAsia="SimSun"/>
                <w:vertAlign w:val="subscript"/>
                <w:lang w:eastAsia="zh-CN"/>
              </w:rPr>
              <w:t>intra</w:t>
            </w:r>
            <w:proofErr w:type="spellEnd"/>
            <w:r w:rsidRPr="23414ED7">
              <w:rPr>
                <w:rFonts w:eastAsia="SimSun"/>
                <w:vertAlign w:val="subscript"/>
                <w:lang w:eastAsia="zh-CN"/>
              </w:rPr>
              <w:t xml:space="preserve">, </w:t>
            </w:r>
            <w:proofErr w:type="spellStart"/>
            <w:r w:rsidRPr="23414ED7">
              <w:rPr>
                <w:rFonts w:eastAsia="SimSun"/>
                <w:vertAlign w:val="subscript"/>
                <w:lang w:eastAsia="zh-CN"/>
              </w:rPr>
              <w:t>meas</w:t>
            </w:r>
            <w:proofErr w:type="spellEnd"/>
            <w:r w:rsidRPr="23414ED7">
              <w:rPr>
                <w:rFonts w:eastAsia="SimSun"/>
                <w:vertAlign w:val="subscript"/>
                <w:lang w:eastAsia="zh-CN"/>
              </w:rPr>
              <w:t>-only</w:t>
            </w:r>
            <w:r w:rsidRPr="23414ED7">
              <w:rPr>
                <w:rFonts w:eastAsia="SimSun"/>
                <w:lang w:eastAsia="zh-CN"/>
              </w:rPr>
              <w:t>)</w:t>
            </w:r>
          </w:p>
          <w:p w14:paraId="43059847" w14:textId="77777777" w:rsidR="00BE5FF4" w:rsidRPr="00BE5FF4" w:rsidRDefault="00BE5FF4" w:rsidP="00BE5FF4">
            <w:pPr>
              <w:spacing w:line="231" w:lineRule="atLeast"/>
              <w:ind w:hanging="360"/>
              <w:rPr>
                <w:rFonts w:eastAsia="SimSun"/>
                <w:lang w:eastAsia="zh-CN"/>
              </w:rPr>
            </w:pPr>
            <w:r w:rsidRPr="23414ED7">
              <w:rPr>
                <w:rFonts w:eastAsia="SimSun"/>
                <w:color w:val="FF0000"/>
                <w:lang w:eastAsia="zh-CN"/>
              </w:rPr>
              <w:t>        [</w:t>
            </w:r>
            <w:r w:rsidRPr="23414ED7">
              <w:rPr>
                <w:rFonts w:eastAsia="SimSun"/>
                <w:lang w:eastAsia="zh-CN"/>
              </w:rPr>
              <w:t>80</w:t>
            </w:r>
            <w:r w:rsidRPr="23414ED7">
              <w:rPr>
                <w:rFonts w:eastAsia="SimSun"/>
                <w:color w:val="FF0000"/>
                <w:lang w:eastAsia="zh-CN"/>
              </w:rPr>
              <w:t>]</w:t>
            </w:r>
            <w:r w:rsidRPr="23414ED7">
              <w:rPr>
                <w:rFonts w:eastAsia="SimSun"/>
                <w:lang w:eastAsia="zh-CN"/>
              </w:rPr>
              <w:t xml:space="preserve"> (combined search and measurement; </w:t>
            </w:r>
            <w:proofErr w:type="spellStart"/>
            <w:r w:rsidRPr="23414ED7">
              <w:rPr>
                <w:rFonts w:eastAsia="SimSun"/>
                <w:lang w:eastAsia="zh-CN"/>
              </w:rPr>
              <w:t>P</w:t>
            </w:r>
            <w:r w:rsidRPr="23414ED7">
              <w:rPr>
                <w:rFonts w:eastAsia="SimSun"/>
                <w:vertAlign w:val="subscript"/>
                <w:lang w:eastAsia="zh-CN"/>
              </w:rPr>
              <w:t>intra</w:t>
            </w:r>
            <w:proofErr w:type="spellEnd"/>
            <w:r w:rsidRPr="23414ED7">
              <w:rPr>
                <w:rFonts w:eastAsia="SimSun"/>
                <w:vertAlign w:val="subscript"/>
                <w:lang w:eastAsia="zh-CN"/>
              </w:rPr>
              <w:t xml:space="preserve">, </w:t>
            </w:r>
            <w:proofErr w:type="spellStart"/>
            <w:r w:rsidRPr="23414ED7">
              <w:rPr>
                <w:rFonts w:eastAsia="SimSun"/>
                <w:vertAlign w:val="subscript"/>
                <w:lang w:eastAsia="zh-CN"/>
              </w:rPr>
              <w:t>search+meas</w:t>
            </w:r>
            <w:proofErr w:type="spellEnd"/>
            <w:r w:rsidRPr="23414ED7">
              <w:rPr>
                <w:rFonts w:eastAsia="SimSun"/>
                <w:lang w:eastAsia="zh-CN"/>
              </w:rPr>
              <w:t>)</w:t>
            </w:r>
          </w:p>
        </w:tc>
      </w:tr>
      <w:tr w:rsidR="00BE5FF4" w:rsidRPr="00BE5FF4" w14:paraId="402502DE" w14:textId="77777777" w:rsidTr="00C322A9">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6DC2" w14:textId="77777777" w:rsidR="00BE5FF4" w:rsidRPr="00BE5FF4" w:rsidRDefault="00BE5FF4" w:rsidP="00BE5FF4">
            <w:pPr>
              <w:spacing w:line="231" w:lineRule="atLeast"/>
              <w:rPr>
                <w:rFonts w:eastAsia="SimSun"/>
                <w:lang w:eastAsia="zh-CN"/>
              </w:rPr>
            </w:pPr>
            <w:r w:rsidRPr="23414ED7">
              <w:rPr>
                <w:rFonts w:eastAsia="SimSun"/>
                <w:lang w:eastAsia="zh-CN"/>
              </w:rPr>
              <w:t>Inter-frequency RRM measurement (P</w:t>
            </w:r>
            <w:r w:rsidRPr="23414ED7">
              <w:rPr>
                <w:rFonts w:eastAsia="SimSun"/>
                <w:vertAlign w:val="subscript"/>
                <w:lang w:eastAsia="zh-CN"/>
              </w:rPr>
              <w:t>inter</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C86720" w14:textId="77777777" w:rsidR="00BE5FF4" w:rsidRPr="00BE5FF4" w:rsidRDefault="00BE5FF4" w:rsidP="00BE5FF4">
            <w:pPr>
              <w:spacing w:line="231" w:lineRule="atLeast"/>
              <w:ind w:hanging="360"/>
              <w:rPr>
                <w:rFonts w:eastAsia="SimSun"/>
                <w:lang w:eastAsia="zh-CN"/>
              </w:rPr>
            </w:pPr>
            <w:r w:rsidRPr="23414ED7">
              <w:rPr>
                <w:rFonts w:eastAsia="SimSun"/>
                <w:lang w:eastAsia="zh-CN"/>
              </w:rPr>
              <w:t>·        150 (measurement only per freq. layer; P</w:t>
            </w:r>
            <w:r w:rsidRPr="23414ED7">
              <w:rPr>
                <w:rFonts w:eastAsia="SimSun"/>
                <w:vertAlign w:val="subscript"/>
                <w:lang w:eastAsia="zh-CN"/>
              </w:rPr>
              <w:t xml:space="preserve">inter, </w:t>
            </w:r>
            <w:proofErr w:type="spellStart"/>
            <w:r w:rsidRPr="23414ED7">
              <w:rPr>
                <w:rFonts w:eastAsia="SimSun"/>
                <w:vertAlign w:val="subscript"/>
                <w:lang w:eastAsia="zh-CN"/>
              </w:rPr>
              <w:t>meas</w:t>
            </w:r>
            <w:proofErr w:type="spellEnd"/>
            <w:r w:rsidRPr="23414ED7">
              <w:rPr>
                <w:rFonts w:eastAsia="SimSun"/>
                <w:vertAlign w:val="subscript"/>
                <w:lang w:eastAsia="zh-CN"/>
              </w:rPr>
              <w:t>-only</w:t>
            </w:r>
            <w:r w:rsidRPr="23414ED7">
              <w:rPr>
                <w:rFonts w:eastAsia="SimSun"/>
                <w:lang w:eastAsia="zh-CN"/>
              </w:rPr>
              <w:t>)</w:t>
            </w:r>
          </w:p>
          <w:p w14:paraId="0028DA38" w14:textId="77777777" w:rsidR="00BE5FF4" w:rsidRPr="00BE5FF4" w:rsidRDefault="00BE5FF4" w:rsidP="00BE5FF4">
            <w:pPr>
              <w:spacing w:line="231" w:lineRule="atLeast"/>
              <w:ind w:hanging="360"/>
              <w:rPr>
                <w:rFonts w:eastAsia="SimSun"/>
                <w:lang w:eastAsia="zh-CN"/>
              </w:rPr>
            </w:pPr>
            <w:r w:rsidRPr="23414ED7">
              <w:rPr>
                <w:rFonts w:eastAsia="SimSun"/>
                <w:lang w:eastAsia="zh-CN"/>
              </w:rPr>
              <w:t>·        150 (neighbor cell search power per freq. layer; P</w:t>
            </w:r>
            <w:r w:rsidRPr="23414ED7">
              <w:rPr>
                <w:rFonts w:eastAsia="SimSun"/>
                <w:vertAlign w:val="subscript"/>
                <w:lang w:eastAsia="zh-CN"/>
              </w:rPr>
              <w:t>inter, search-only</w:t>
            </w:r>
            <w:r w:rsidRPr="23414ED7">
              <w:rPr>
                <w:rFonts w:eastAsia="SimSun"/>
                <w:lang w:eastAsia="zh-CN"/>
              </w:rPr>
              <w:t>)</w:t>
            </w:r>
          </w:p>
          <w:p w14:paraId="3A48548A" w14:textId="77777777" w:rsidR="00BE5FF4" w:rsidRPr="00BE5FF4" w:rsidRDefault="00BE5FF4" w:rsidP="00BE5FF4">
            <w:pPr>
              <w:spacing w:line="231" w:lineRule="atLeast"/>
              <w:ind w:hanging="360"/>
              <w:rPr>
                <w:rFonts w:eastAsia="SimSun"/>
                <w:lang w:eastAsia="zh-CN"/>
              </w:rPr>
            </w:pPr>
            <w:r w:rsidRPr="23414ED7">
              <w:rPr>
                <w:rFonts w:eastAsia="SimSun"/>
                <w:lang w:eastAsia="zh-CN"/>
              </w:rPr>
              <w:t>·        Micro sleep power assumed for switch in/out a freq. layer</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03DFF378" w14:textId="77777777" w:rsidR="00BE5FF4" w:rsidRPr="00BE5FF4" w:rsidRDefault="00BE5FF4" w:rsidP="00BE5FF4">
            <w:pPr>
              <w:spacing w:line="231" w:lineRule="atLeast"/>
              <w:ind w:hanging="360"/>
              <w:rPr>
                <w:rFonts w:eastAsia="SimSun"/>
                <w:lang w:eastAsia="zh-CN"/>
              </w:rPr>
            </w:pPr>
            <w:r w:rsidRPr="23414ED7">
              <w:rPr>
                <w:rFonts w:eastAsia="SimSun"/>
                <w:lang w:eastAsia="zh-CN"/>
              </w:rPr>
              <w:t>·        </w:t>
            </w:r>
            <w:r w:rsidRPr="23414ED7">
              <w:rPr>
                <w:rFonts w:eastAsia="SimSun"/>
                <w:color w:val="FF0000"/>
                <w:lang w:eastAsia="zh-CN"/>
              </w:rPr>
              <w:t>[</w:t>
            </w:r>
            <w:r w:rsidRPr="23414ED7">
              <w:rPr>
                <w:rFonts w:eastAsia="SimSun"/>
                <w:lang w:eastAsia="zh-CN"/>
              </w:rPr>
              <w:t>60</w:t>
            </w:r>
            <w:r w:rsidRPr="23414ED7">
              <w:rPr>
                <w:rFonts w:eastAsia="SimSun"/>
                <w:color w:val="FF0000"/>
                <w:lang w:eastAsia="zh-CN"/>
              </w:rPr>
              <w:t>]</w:t>
            </w:r>
            <w:r w:rsidRPr="23414ED7">
              <w:rPr>
                <w:rFonts w:eastAsia="SimSun"/>
                <w:lang w:eastAsia="zh-CN"/>
              </w:rPr>
              <w:t xml:space="preserve"> (measurement only per freq. layer; P</w:t>
            </w:r>
            <w:r w:rsidRPr="23414ED7">
              <w:rPr>
                <w:rFonts w:eastAsia="SimSun"/>
                <w:vertAlign w:val="subscript"/>
                <w:lang w:eastAsia="zh-CN"/>
              </w:rPr>
              <w:t xml:space="preserve">inter, </w:t>
            </w:r>
            <w:proofErr w:type="spellStart"/>
            <w:r w:rsidRPr="23414ED7">
              <w:rPr>
                <w:rFonts w:eastAsia="SimSun"/>
                <w:vertAlign w:val="subscript"/>
                <w:lang w:eastAsia="zh-CN"/>
              </w:rPr>
              <w:t>meas</w:t>
            </w:r>
            <w:proofErr w:type="spellEnd"/>
            <w:r w:rsidRPr="23414ED7">
              <w:rPr>
                <w:rFonts w:eastAsia="SimSun"/>
                <w:vertAlign w:val="subscript"/>
                <w:lang w:eastAsia="zh-CN"/>
              </w:rPr>
              <w:t>-only</w:t>
            </w:r>
            <w:r w:rsidRPr="23414ED7">
              <w:rPr>
                <w:rFonts w:eastAsia="SimSun"/>
                <w:lang w:eastAsia="zh-CN"/>
              </w:rPr>
              <w:t>)</w:t>
            </w:r>
          </w:p>
          <w:p w14:paraId="418BF4CC" w14:textId="77777777" w:rsidR="00BE5FF4" w:rsidRPr="00BE5FF4" w:rsidRDefault="00BE5FF4" w:rsidP="00BE5FF4">
            <w:pPr>
              <w:spacing w:line="231" w:lineRule="atLeast"/>
              <w:ind w:hanging="360"/>
              <w:rPr>
                <w:rFonts w:eastAsia="SimSun"/>
                <w:lang w:eastAsia="zh-CN"/>
              </w:rPr>
            </w:pPr>
            <w:r w:rsidRPr="23414ED7">
              <w:rPr>
                <w:rFonts w:eastAsia="SimSun"/>
                <w:lang w:eastAsia="zh-CN"/>
              </w:rPr>
              <w:t>·        [150] (neighbor cell search power per freq. layer; P</w:t>
            </w:r>
            <w:r w:rsidRPr="23414ED7">
              <w:rPr>
                <w:rFonts w:eastAsia="SimSun"/>
                <w:vertAlign w:val="subscript"/>
                <w:lang w:eastAsia="zh-CN"/>
              </w:rPr>
              <w:t>inter, search-only</w:t>
            </w:r>
            <w:r w:rsidRPr="23414ED7">
              <w:rPr>
                <w:rFonts w:eastAsia="SimSun"/>
                <w:lang w:eastAsia="zh-CN"/>
              </w:rPr>
              <w:t>)</w:t>
            </w:r>
          </w:p>
          <w:p w14:paraId="313B0469" w14:textId="77777777" w:rsidR="00BE5FF4" w:rsidRPr="00BE5FF4" w:rsidRDefault="00BE5FF4" w:rsidP="00BE5FF4">
            <w:pPr>
              <w:spacing w:line="231" w:lineRule="atLeast"/>
              <w:ind w:hanging="360"/>
              <w:rPr>
                <w:rFonts w:eastAsia="SimSun"/>
                <w:lang w:eastAsia="zh-CN"/>
              </w:rPr>
            </w:pPr>
            <w:r w:rsidRPr="23414ED7">
              <w:rPr>
                <w:rFonts w:eastAsia="SimSun"/>
                <w:lang w:eastAsia="zh-CN"/>
              </w:rPr>
              <w:t>·        Micro sleep power assumed for switch in/out a freq. layer</w:t>
            </w:r>
          </w:p>
        </w:tc>
      </w:tr>
      <w:tr w:rsidR="00BE5FF4" w:rsidRPr="00BE5FF4" w14:paraId="7E2B241E" w14:textId="77777777" w:rsidTr="00C322A9">
        <w:trPr>
          <w:trHeight w:val="54"/>
          <w:jc w:val="center"/>
        </w:trPr>
        <w:tc>
          <w:tcPr>
            <w:tcW w:w="877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BC681" w14:textId="77777777" w:rsidR="00BE5FF4" w:rsidRPr="00BE5FF4" w:rsidRDefault="00BE5FF4" w:rsidP="00BE5FF4">
            <w:pPr>
              <w:spacing w:line="231" w:lineRule="atLeast"/>
              <w:rPr>
                <w:rFonts w:eastAsia="SimSun"/>
                <w:lang w:eastAsia="zh-CN"/>
              </w:rPr>
            </w:pPr>
            <w:r w:rsidRPr="23414ED7">
              <w:rPr>
                <w:rFonts w:eastAsia="SimSun"/>
                <w:lang w:eastAsia="zh-CN"/>
              </w:rPr>
              <w:t xml:space="preserve">Note: Power scaling to 20MHz reception bandwidth follows the rule in Section 8.1.3 of TR 38.840, i.e., </w:t>
            </w:r>
            <w:proofErr w:type="gramStart"/>
            <w:r w:rsidRPr="23414ED7">
              <w:rPr>
                <w:rFonts w:eastAsia="SimSun"/>
                <w:lang w:eastAsia="zh-CN"/>
              </w:rPr>
              <w:t>max{</w:t>
            </w:r>
            <w:proofErr w:type="gramEnd"/>
            <w:r w:rsidRPr="23414ED7">
              <w:rPr>
                <w:rFonts w:eastAsia="SimSun"/>
                <w:lang w:eastAsia="zh-CN"/>
              </w:rPr>
              <w:t>reference power * 0.4, 50}.</w:t>
            </w:r>
          </w:p>
        </w:tc>
      </w:tr>
    </w:tbl>
    <w:p w14:paraId="5A534F0F" w14:textId="77777777" w:rsidR="00BE5FF4" w:rsidRPr="00BE5FF4" w:rsidRDefault="00BE5FF4" w:rsidP="003D3AD6">
      <w:pPr>
        <w:spacing w:before="180" w:line="288" w:lineRule="auto"/>
        <w:jc w:val="both"/>
        <w:rPr>
          <w:lang w:eastAsia="ko-KR"/>
        </w:rPr>
      </w:pPr>
      <w:r w:rsidRPr="00BE5FF4">
        <w:rPr>
          <w:lang w:eastAsia="ko-KR"/>
        </w:rPr>
        <w:t>In Rel-18 LP-WUS/WUR SI, a power consumption model for LP-WUS/WUR was defined under the assumption of separate Main Radio (MR) and Low-power Radio (LR) receivers. However, implementing separate receivers presents significant challenges due to hardware complexity, increased cost, and limited space for separate antenna paths in practical UE designs.</w:t>
      </w:r>
    </w:p>
    <w:p w14:paraId="490CDD12" w14:textId="572861BE" w:rsidR="00BE5FF4" w:rsidRPr="00BE5FF4" w:rsidRDefault="00BE5FF4" w:rsidP="00BE5FF4">
      <w:pPr>
        <w:spacing w:line="288" w:lineRule="auto"/>
        <w:jc w:val="both"/>
        <w:rPr>
          <w:lang w:eastAsia="ko-KR"/>
        </w:rPr>
      </w:pPr>
      <w:r w:rsidRPr="00BE5FF4">
        <w:rPr>
          <w:lang w:eastAsia="ko-KR"/>
        </w:rPr>
        <w:t xml:space="preserve">Considering a more realistic implementation with a single receiver supporting both MR and LR functionalities, the conventional power consumption model requires updates. First, the extremely low power values for LR (e.g., 0.01/0.05/0.1) are unrealistic when using a shared receiver architecture and should be excluded. Second, legacy Ultra Deep Sleep (UDS) states cannot achieve the expected power savings when periodic measurements in MR are required, as the </w:t>
      </w:r>
      <w:r w:rsidR="00296A0E">
        <w:rPr>
          <w:lang w:eastAsia="ko-KR"/>
        </w:rPr>
        <w:t xml:space="preserve">shared </w:t>
      </w:r>
      <w:r w:rsidRPr="00BE5FF4">
        <w:rPr>
          <w:lang w:eastAsia="ko-KR"/>
        </w:rPr>
        <w:t>receiver must periodically wake up for these measurements. Third, a realistic power consumption model for LR measurements needs to be defined that reflects the actual power consumption of a shared receiver performing LR operations.</w:t>
      </w:r>
    </w:p>
    <w:p w14:paraId="0D89E797" w14:textId="240CDED6" w:rsidR="00BE5FF4" w:rsidRPr="00425769" w:rsidRDefault="00BE5FF4" w:rsidP="000C2E54">
      <w:pPr>
        <w:jc w:val="both"/>
        <w:rPr>
          <w:b/>
          <w:bCs/>
          <w:u w:val="single"/>
        </w:rPr>
      </w:pPr>
      <w:r w:rsidRPr="00425769">
        <w:rPr>
          <w:b/>
          <w:bCs/>
          <w:u w:val="single"/>
          <w:lang w:eastAsia="ko-KR"/>
        </w:rPr>
        <w:t xml:space="preserve">Proposal </w:t>
      </w:r>
      <w:r w:rsidR="00CA5F1F" w:rsidRPr="00425769">
        <w:rPr>
          <w:b/>
          <w:bCs/>
          <w:u w:val="single"/>
          <w:lang w:eastAsia="ko-KR"/>
        </w:rPr>
        <w:t>9</w:t>
      </w:r>
      <w:r w:rsidRPr="00425769">
        <w:rPr>
          <w:b/>
          <w:bCs/>
          <w:u w:val="single"/>
          <w:lang w:eastAsia="ko-KR"/>
        </w:rPr>
        <w:t xml:space="preserve">: </w:t>
      </w:r>
      <w:r w:rsidRPr="00425769">
        <w:rPr>
          <w:b/>
          <w:bCs/>
          <w:u w:val="single"/>
        </w:rPr>
        <w:t>The power consumption model should be updated to reflect realistic implementation with a shared receiver for DL WUS reception, including:</w:t>
      </w:r>
    </w:p>
    <w:p w14:paraId="7ECB3676" w14:textId="77777777" w:rsidR="00BE5FF4" w:rsidRPr="00906A46" w:rsidRDefault="00BE5FF4" w:rsidP="00E0661F">
      <w:pPr>
        <w:numPr>
          <w:ilvl w:val="0"/>
          <w:numId w:val="20"/>
        </w:numPr>
        <w:spacing w:after="0" w:line="288" w:lineRule="auto"/>
        <w:jc w:val="both"/>
        <w:rPr>
          <w:b/>
          <w:u w:val="single"/>
        </w:rPr>
      </w:pPr>
      <w:r w:rsidRPr="00906A46">
        <w:rPr>
          <w:b/>
          <w:u w:val="single"/>
        </w:rPr>
        <w:t>Recognition that legacy UDS states provide limited power savings when periodic MR measurements are required</w:t>
      </w:r>
    </w:p>
    <w:p w14:paraId="2CFFF21D" w14:textId="3A543DA6" w:rsidR="005A79F5" w:rsidRPr="00906A46" w:rsidRDefault="00BE5FF4" w:rsidP="00E0661F">
      <w:pPr>
        <w:numPr>
          <w:ilvl w:val="0"/>
          <w:numId w:val="20"/>
        </w:numPr>
        <w:spacing w:after="0" w:line="288" w:lineRule="auto"/>
        <w:jc w:val="both"/>
        <w:rPr>
          <w:b/>
          <w:u w:val="single"/>
        </w:rPr>
      </w:pPr>
      <w:r w:rsidRPr="00906A46">
        <w:rPr>
          <w:b/>
          <w:u w:val="single"/>
        </w:rPr>
        <w:t>Definition of realistic power values for measurements</w:t>
      </w:r>
      <w:r w:rsidR="004F0F54" w:rsidRPr="00906A46">
        <w:rPr>
          <w:b/>
          <w:u w:val="single"/>
        </w:rPr>
        <w:t>/WUS reception</w:t>
      </w:r>
      <w:r w:rsidRPr="00906A46">
        <w:rPr>
          <w:b/>
          <w:u w:val="single"/>
        </w:rPr>
        <w:t xml:space="preserve"> based on shared receiver architecture</w:t>
      </w:r>
      <w:r w:rsidR="00407BFE" w:rsidRPr="00906A46">
        <w:rPr>
          <w:b/>
          <w:u w:val="single"/>
        </w:rPr>
        <w:t>,</w:t>
      </w:r>
      <w:r w:rsidR="005A79F5" w:rsidRPr="00906A46">
        <w:rPr>
          <w:b/>
          <w:u w:val="single"/>
        </w:rPr>
        <w:t xml:space="preserve"> other than </w:t>
      </w:r>
      <w:r w:rsidR="008C451C" w:rsidRPr="00906A46">
        <w:rPr>
          <w:b/>
          <w:u w:val="single"/>
        </w:rPr>
        <w:t>the</w:t>
      </w:r>
      <w:r w:rsidR="005A79F5" w:rsidRPr="00906A46">
        <w:rPr>
          <w:b/>
          <w:u w:val="single"/>
        </w:rPr>
        <w:t xml:space="preserve"> power values for LR (e.g. 0.01/0.05/0.1) that assume separate receiver architecture</w:t>
      </w:r>
      <w:r w:rsidR="008C451C" w:rsidRPr="00906A46">
        <w:rPr>
          <w:b/>
          <w:u w:val="single"/>
        </w:rPr>
        <w:t xml:space="preserve"> and are not valid for a shared receiver</w:t>
      </w:r>
      <w:r w:rsidR="005A79F5" w:rsidRPr="00906A46">
        <w:rPr>
          <w:b/>
          <w:u w:val="single"/>
        </w:rPr>
        <w:t>.</w:t>
      </w:r>
    </w:p>
    <w:p w14:paraId="5855050A" w14:textId="77777777" w:rsidR="00BE5FF4" w:rsidRPr="00BE5FF4" w:rsidRDefault="00BE5FF4" w:rsidP="007F3BF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BE5FF4">
        <w:rPr>
          <w:rFonts w:ascii="Arial" w:eastAsia="바탕" w:hAnsi="Arial"/>
          <w:sz w:val="32"/>
          <w:szCs w:val="32"/>
          <w:lang w:val="en-GB" w:eastAsia="ko-KR"/>
        </w:rPr>
        <w:t>Sync Signal</w:t>
      </w:r>
    </w:p>
    <w:p w14:paraId="50AF3FD3" w14:textId="273DE122" w:rsidR="00BE5FF4" w:rsidRPr="00BE5FF4" w:rsidRDefault="00BE5FF4" w:rsidP="00BE5FF4">
      <w:pPr>
        <w:spacing w:line="288" w:lineRule="auto"/>
        <w:jc w:val="both"/>
        <w:rPr>
          <w:lang w:val="en-GB" w:eastAsia="ko-KR"/>
        </w:rPr>
      </w:pPr>
      <w:r w:rsidRPr="00BE5FF4">
        <w:rPr>
          <w:lang w:val="en-GB" w:eastAsia="ko-KR"/>
        </w:rPr>
        <w:t xml:space="preserve">NR supports configurable SSB transmission periodicity from Rel-15. The value ranges from 5 </w:t>
      </w:r>
      <w:proofErr w:type="spellStart"/>
      <w:r w:rsidRPr="00BE5FF4">
        <w:rPr>
          <w:lang w:val="en-GB" w:eastAsia="ko-KR"/>
        </w:rPr>
        <w:t>ms</w:t>
      </w:r>
      <w:proofErr w:type="spellEnd"/>
      <w:r w:rsidRPr="00BE5FF4">
        <w:rPr>
          <w:lang w:val="en-GB" w:eastAsia="ko-KR"/>
        </w:rPr>
        <w:t xml:space="preserve"> to 160 </w:t>
      </w:r>
      <w:proofErr w:type="spellStart"/>
      <w:r w:rsidRPr="00BE5FF4">
        <w:rPr>
          <w:lang w:val="en-GB" w:eastAsia="ko-KR"/>
        </w:rPr>
        <w:t>ms</w:t>
      </w:r>
      <w:proofErr w:type="spellEnd"/>
      <w:r w:rsidRPr="00BE5FF4">
        <w:rPr>
          <w:lang w:val="en-GB" w:eastAsia="ko-KR"/>
        </w:rPr>
        <w:t xml:space="preserve">. However, the default value is set to 20 </w:t>
      </w:r>
      <w:proofErr w:type="spellStart"/>
      <w:r w:rsidRPr="00BE5FF4">
        <w:rPr>
          <w:lang w:val="en-GB" w:eastAsia="ko-KR"/>
        </w:rPr>
        <w:t>ms</w:t>
      </w:r>
      <w:proofErr w:type="spellEnd"/>
      <w:r w:rsidRPr="00BE5FF4">
        <w:rPr>
          <w:lang w:val="en-GB" w:eastAsia="ko-KR"/>
        </w:rPr>
        <w:t xml:space="preserve"> which is </w:t>
      </w:r>
      <w:r w:rsidR="0087359A">
        <w:rPr>
          <w:lang w:val="en-GB" w:eastAsia="ko-KR"/>
        </w:rPr>
        <w:t xml:space="preserve">the </w:t>
      </w:r>
      <w:r w:rsidRPr="00BE5FF4">
        <w:rPr>
          <w:lang w:val="en-GB" w:eastAsia="ko-KR"/>
        </w:rPr>
        <w:t xml:space="preserve">UE assumption for initial cell selection. </w:t>
      </w:r>
      <w:r w:rsidR="00943C92">
        <w:rPr>
          <w:lang w:val="en-GB" w:eastAsia="ko-KR"/>
        </w:rPr>
        <w:t xml:space="preserve">As a result, </w:t>
      </w:r>
      <w:r w:rsidR="00A91F2D">
        <w:rPr>
          <w:lang w:val="en-GB" w:eastAsia="ko-KR"/>
        </w:rPr>
        <w:t xml:space="preserve">a </w:t>
      </w:r>
      <w:r w:rsidRPr="00BE5FF4">
        <w:rPr>
          <w:lang w:val="en-GB" w:eastAsia="ko-KR"/>
        </w:rPr>
        <w:t xml:space="preserve">network </w:t>
      </w:r>
      <w:r w:rsidR="00943C92">
        <w:rPr>
          <w:lang w:val="en-GB" w:eastAsia="ko-KR"/>
        </w:rPr>
        <w:t xml:space="preserve">chooses </w:t>
      </w:r>
      <w:r w:rsidRPr="00BE5FF4">
        <w:rPr>
          <w:lang w:val="en-GB" w:eastAsia="ko-KR"/>
        </w:rPr>
        <w:t xml:space="preserve">a single value of the </w:t>
      </w:r>
      <w:r w:rsidR="00A91F2D">
        <w:rPr>
          <w:lang w:val="en-GB" w:eastAsia="ko-KR"/>
        </w:rPr>
        <w:t xml:space="preserve">SSB </w:t>
      </w:r>
      <w:r w:rsidRPr="00BE5FF4">
        <w:rPr>
          <w:lang w:val="en-GB" w:eastAsia="ko-KR"/>
        </w:rPr>
        <w:t xml:space="preserve">periodicity </w:t>
      </w:r>
      <w:r w:rsidR="00A91F2D">
        <w:rPr>
          <w:lang w:val="en-GB" w:eastAsia="ko-KR"/>
        </w:rPr>
        <w:t>on the</w:t>
      </w:r>
      <w:r w:rsidR="00A91F2D" w:rsidRPr="00BE5FF4">
        <w:rPr>
          <w:lang w:val="en-GB" w:eastAsia="ko-KR"/>
        </w:rPr>
        <w:t xml:space="preserve"> </w:t>
      </w:r>
      <w:proofErr w:type="spellStart"/>
      <w:r w:rsidRPr="00BE5FF4">
        <w:rPr>
          <w:lang w:val="en-GB" w:eastAsia="ko-KR"/>
        </w:rPr>
        <w:t>PCell</w:t>
      </w:r>
      <w:proofErr w:type="spellEnd"/>
      <w:r w:rsidRPr="00BE5FF4">
        <w:rPr>
          <w:lang w:val="en-GB" w:eastAsia="ko-KR"/>
        </w:rPr>
        <w:t xml:space="preserve">, i.e., 20ms. </w:t>
      </w:r>
    </w:p>
    <w:p w14:paraId="6E3070C5" w14:textId="0C64C26C" w:rsidR="00BE5FF4" w:rsidRPr="00BE5FF4" w:rsidRDefault="00A91F2D" w:rsidP="00BE5FF4">
      <w:pPr>
        <w:spacing w:line="288" w:lineRule="auto"/>
        <w:jc w:val="both"/>
        <w:rPr>
          <w:lang w:val="en-GB" w:eastAsia="ko-KR"/>
        </w:rPr>
      </w:pPr>
      <w:r>
        <w:rPr>
          <w:lang w:val="en-GB" w:eastAsia="ko-KR"/>
        </w:rPr>
        <w:t>A l</w:t>
      </w:r>
      <w:r w:rsidR="00BE5FF4" w:rsidRPr="00BE5FF4">
        <w:rPr>
          <w:lang w:val="en-GB" w:eastAsia="ko-KR"/>
        </w:rPr>
        <w:t xml:space="preserve">onger sync signal transmission periodicity </w:t>
      </w:r>
      <w:r>
        <w:rPr>
          <w:lang w:val="en-GB" w:eastAsia="ko-KR"/>
        </w:rPr>
        <w:t xml:space="preserve">could </w:t>
      </w:r>
      <w:r w:rsidR="00BE5FF4" w:rsidRPr="00BE5FF4">
        <w:rPr>
          <w:lang w:val="en-GB" w:eastAsia="ko-KR"/>
        </w:rPr>
        <w:t xml:space="preserve">allow </w:t>
      </w:r>
      <w:r>
        <w:rPr>
          <w:lang w:val="en-GB" w:eastAsia="ko-KR"/>
        </w:rPr>
        <w:t xml:space="preserve">a </w:t>
      </w:r>
      <w:r w:rsidR="00BE5FF4" w:rsidRPr="00BE5FF4">
        <w:rPr>
          <w:lang w:val="en-GB" w:eastAsia="ko-KR"/>
        </w:rPr>
        <w:t xml:space="preserve">network to </w:t>
      </w:r>
      <w:r>
        <w:rPr>
          <w:lang w:val="en-GB" w:eastAsia="ko-KR"/>
        </w:rPr>
        <w:t xml:space="preserve">enter a deep sleep state and </w:t>
      </w:r>
      <w:r w:rsidR="00A73C25">
        <w:rPr>
          <w:lang w:val="en-GB" w:eastAsia="ko-KR"/>
        </w:rPr>
        <w:t xml:space="preserve">benefit </w:t>
      </w:r>
      <w:r w:rsidR="005D02E8">
        <w:rPr>
          <w:lang w:val="en-GB" w:eastAsia="ko-KR"/>
        </w:rPr>
        <w:t xml:space="preserve">more </w:t>
      </w:r>
      <w:r w:rsidR="00A73C25">
        <w:rPr>
          <w:lang w:val="en-GB" w:eastAsia="ko-KR"/>
        </w:rPr>
        <w:t>from</w:t>
      </w:r>
      <w:r w:rsidR="00BE5FF4" w:rsidRPr="00BE5FF4">
        <w:rPr>
          <w:lang w:val="en-GB" w:eastAsia="ko-KR"/>
        </w:rPr>
        <w:t xml:space="preserve"> sleep period in between sync signal transmission occasions whenever </w:t>
      </w:r>
      <w:r w:rsidR="00CE0E8F">
        <w:rPr>
          <w:lang w:val="en-GB" w:eastAsia="ko-KR"/>
        </w:rPr>
        <w:t xml:space="preserve">the </w:t>
      </w:r>
      <w:r w:rsidR="00BE5FF4" w:rsidRPr="00BE5FF4">
        <w:rPr>
          <w:lang w:val="en-GB" w:eastAsia="ko-KR"/>
        </w:rPr>
        <w:t xml:space="preserve">network has no traffic to serve. This translates into </w:t>
      </w:r>
      <w:r w:rsidR="00A73C25">
        <w:rPr>
          <w:lang w:val="en-GB" w:eastAsia="ko-KR"/>
        </w:rPr>
        <w:t xml:space="preserve">potential </w:t>
      </w:r>
      <w:r w:rsidR="00BE5FF4" w:rsidRPr="00BE5FF4">
        <w:rPr>
          <w:lang w:val="en-GB" w:eastAsia="ko-KR"/>
        </w:rPr>
        <w:t>network energy saving</w:t>
      </w:r>
      <w:r w:rsidR="005D02E8">
        <w:rPr>
          <w:lang w:val="en-GB" w:eastAsia="ko-KR"/>
        </w:rPr>
        <w:t>s</w:t>
      </w:r>
      <w:r w:rsidR="00BE5FF4" w:rsidRPr="00BE5FF4">
        <w:rPr>
          <w:lang w:val="en-GB" w:eastAsia="ko-KR"/>
        </w:rPr>
        <w:t xml:space="preserve">. Figure 1 shows potential network energy savings ranging from 72.7% to 80.9% under zero-traffic cell conditions (upper bounds) </w:t>
      </w:r>
      <w:r w:rsidR="005D02E8">
        <w:rPr>
          <w:lang w:val="en-GB" w:eastAsia="ko-KR"/>
        </w:rPr>
        <w:t>for sync signal</w:t>
      </w:r>
      <w:r w:rsidR="00BE5FF4" w:rsidRPr="00BE5FF4">
        <w:rPr>
          <w:lang w:val="en-GB" w:eastAsia="ko-KR"/>
        </w:rPr>
        <w:t xml:space="preserve"> periodicities of 80 </w:t>
      </w:r>
      <w:proofErr w:type="spellStart"/>
      <w:r w:rsidR="00BE5FF4" w:rsidRPr="00BE5FF4">
        <w:rPr>
          <w:lang w:val="en-GB" w:eastAsia="ko-KR"/>
        </w:rPr>
        <w:t>ms</w:t>
      </w:r>
      <w:proofErr w:type="spellEnd"/>
      <w:r w:rsidR="00BE5FF4" w:rsidRPr="00BE5FF4">
        <w:rPr>
          <w:lang w:val="en-GB" w:eastAsia="ko-KR"/>
        </w:rPr>
        <w:t xml:space="preserve"> and 160 </w:t>
      </w:r>
      <w:proofErr w:type="spellStart"/>
      <w:r w:rsidR="00BE5FF4" w:rsidRPr="00BE5FF4">
        <w:rPr>
          <w:lang w:val="en-GB" w:eastAsia="ko-KR"/>
        </w:rPr>
        <w:t>ms</w:t>
      </w:r>
      <w:proofErr w:type="spellEnd"/>
      <w:r w:rsidR="00BE5FF4" w:rsidRPr="00BE5FF4">
        <w:rPr>
          <w:lang w:val="en-GB" w:eastAsia="ko-KR"/>
        </w:rPr>
        <w:t xml:space="preserve">, respectively, representing a significant improvement over </w:t>
      </w:r>
      <w:r w:rsidR="00A73C25">
        <w:rPr>
          <w:lang w:val="en-GB" w:eastAsia="ko-KR"/>
        </w:rPr>
        <w:t xml:space="preserve">the </w:t>
      </w:r>
      <w:r w:rsidR="00BE5FF4" w:rsidRPr="00BE5FF4">
        <w:rPr>
          <w:lang w:val="en-GB" w:eastAsia="ko-KR"/>
        </w:rPr>
        <w:t xml:space="preserve">existing NR implementation. </w:t>
      </w:r>
    </w:p>
    <w:p w14:paraId="53631DB7" w14:textId="77777777" w:rsidR="00BE5FF4" w:rsidRPr="00BE5FF4" w:rsidRDefault="00BE5FF4" w:rsidP="00BE5FF4">
      <w:pPr>
        <w:jc w:val="center"/>
        <w:rPr>
          <w:highlight w:val="yellow"/>
        </w:rPr>
      </w:pPr>
      <w:r w:rsidRPr="00BE5FF4">
        <w:rPr>
          <w:noProof/>
          <w:highlight w:val="yellow"/>
          <w:lang w:eastAsia="ko-KR"/>
        </w:rPr>
        <w:drawing>
          <wp:inline distT="0" distB="0" distL="0" distR="0" wp14:anchorId="310DF517" wp14:editId="7F8048EC">
            <wp:extent cx="4626864" cy="2175452"/>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6873" cy="2198965"/>
                    </a:xfrm>
                    <a:prstGeom prst="rect">
                      <a:avLst/>
                    </a:prstGeom>
                    <a:noFill/>
                  </pic:spPr>
                </pic:pic>
              </a:graphicData>
            </a:graphic>
          </wp:inline>
        </w:drawing>
      </w:r>
    </w:p>
    <w:p w14:paraId="1C77E1E7" w14:textId="77777777" w:rsidR="00BE5FF4" w:rsidRPr="00BE5FF4" w:rsidRDefault="00BE5FF4" w:rsidP="00BE5FF4">
      <w:pPr>
        <w:jc w:val="center"/>
        <w:rPr>
          <w:b/>
          <w:bCs/>
          <w:lang w:val="en-GB" w:eastAsia="ko-KR"/>
        </w:rPr>
      </w:pPr>
      <w:r w:rsidRPr="00BE5FF4">
        <w:rPr>
          <w:b/>
          <w:bCs/>
        </w:rPr>
        <w:t xml:space="preserve">Figure </w:t>
      </w:r>
      <w:r w:rsidRPr="23414ED7">
        <w:fldChar w:fldCharType="begin"/>
      </w:r>
      <w:r w:rsidRPr="00BE5FF4">
        <w:rPr>
          <w:b/>
          <w:bCs/>
        </w:rPr>
        <w:instrText xml:space="preserve"> SEQ Figure \* ARABIC </w:instrText>
      </w:r>
      <w:r w:rsidRPr="23414ED7">
        <w:rPr>
          <w:b/>
          <w:bCs/>
        </w:rPr>
        <w:fldChar w:fldCharType="separate"/>
      </w:r>
      <w:r w:rsidRPr="00BE5FF4">
        <w:rPr>
          <w:b/>
          <w:bCs/>
          <w:noProof/>
        </w:rPr>
        <w:t>1</w:t>
      </w:r>
      <w:r w:rsidRPr="23414ED7">
        <w:fldChar w:fldCharType="end"/>
      </w:r>
      <w:r w:rsidRPr="00BE5FF4">
        <w:rPr>
          <w:b/>
          <w:bCs/>
        </w:rPr>
        <w:t>: Network energy consumption with respect to sync signal periodicities</w:t>
      </w:r>
    </w:p>
    <w:p w14:paraId="3E222E63" w14:textId="3C059CAB" w:rsidR="00BE5FF4" w:rsidRPr="00BE5FF4" w:rsidRDefault="009236A7" w:rsidP="00BE5FF4">
      <w:pPr>
        <w:spacing w:line="288" w:lineRule="auto"/>
        <w:jc w:val="both"/>
        <w:rPr>
          <w:lang w:val="en-GB"/>
        </w:rPr>
      </w:pPr>
      <w:r>
        <w:rPr>
          <w:lang w:val="en-GB" w:eastAsia="ko-KR"/>
        </w:rPr>
        <w:t>F</w:t>
      </w:r>
      <w:r w:rsidR="00BE5FF4" w:rsidRPr="00BE5FF4">
        <w:rPr>
          <w:lang w:val="en-GB" w:eastAsia="ko-KR"/>
        </w:rPr>
        <w:t xml:space="preserve">rom </w:t>
      </w:r>
      <w:r>
        <w:rPr>
          <w:lang w:val="en-GB" w:eastAsia="ko-KR"/>
        </w:rPr>
        <w:t xml:space="preserve">a </w:t>
      </w:r>
      <w:r w:rsidR="00BE5FF4" w:rsidRPr="00BE5FF4">
        <w:rPr>
          <w:lang w:val="en-GB" w:eastAsia="ko-KR"/>
        </w:rPr>
        <w:t>UE perspective, a longer sync signal transmission periodicity could impact cell search complexity and performance such as access latency and accuracy for a given sync raster entry. In such case, enabling larger sync raster interval in the frequency domain can mitigate the negative impact from the longer sync signal periodicity and achieve similar overall complexity and latency as in NR.</w:t>
      </w:r>
    </w:p>
    <w:p w14:paraId="405A7324" w14:textId="04B770CA" w:rsidR="00BE5FF4" w:rsidRPr="00BE5FF4" w:rsidRDefault="00BE5FF4" w:rsidP="00BE5FF4">
      <w:pPr>
        <w:spacing w:line="288" w:lineRule="auto"/>
        <w:jc w:val="both"/>
        <w:rPr>
          <w:lang w:val="en-GB" w:eastAsia="ko-KR"/>
        </w:rPr>
      </w:pPr>
      <w:r w:rsidRPr="00BE5FF4">
        <w:rPr>
          <w:lang w:val="en-GB" w:eastAsia="ko-KR"/>
        </w:rPr>
        <w:t xml:space="preserve">The design principle of NR sync raster is, for any frequency allocation with minimum channel bandwidth, to support a sync raster entry to allocate an SSB within the minimum channel bandwidth: Sync raster ≤ minimum channel bandwidth – SSB bandwidth + channel raster. 6GR sync raster can be based on the same principle as NR while targeting UE complexity reduction which </w:t>
      </w:r>
      <w:r w:rsidR="00F5642C">
        <w:rPr>
          <w:lang w:val="en-GB" w:eastAsia="ko-KR"/>
        </w:rPr>
        <w:t>results a</w:t>
      </w:r>
      <w:r w:rsidRPr="00BE5FF4">
        <w:rPr>
          <w:lang w:val="en-GB" w:eastAsia="ko-KR"/>
        </w:rPr>
        <w:t xml:space="preserve"> sparse</w:t>
      </w:r>
      <w:r w:rsidR="00F5642C">
        <w:rPr>
          <w:lang w:val="en-GB" w:eastAsia="ko-KR"/>
        </w:rPr>
        <w:t>r</w:t>
      </w:r>
      <w:r w:rsidRPr="00BE5FF4">
        <w:rPr>
          <w:lang w:val="en-GB" w:eastAsia="ko-KR"/>
        </w:rPr>
        <w:t xml:space="preserve"> sync raster. </w:t>
      </w:r>
      <w:r w:rsidRPr="00BE5FF4">
        <w:t>The impact of a sparser sync raster on UE power saving</w:t>
      </w:r>
      <w:r w:rsidR="00F5642C">
        <w:t>s</w:t>
      </w:r>
      <w:r w:rsidRPr="00BE5FF4">
        <w:t xml:space="preserve"> and overall system performance should be studied in cooperation with RAN WG4.</w:t>
      </w:r>
      <w:r w:rsidRPr="00BE5FF4">
        <w:rPr>
          <w:lang w:val="en-GB" w:eastAsia="ko-KR"/>
        </w:rPr>
        <w:t xml:space="preserve"> </w:t>
      </w:r>
      <w:r w:rsidRPr="00BE5FF4">
        <w:rPr>
          <w:lang w:eastAsia="ko-KR"/>
        </w:rPr>
        <w:t xml:space="preserve">Consistent with existing NR design principles for synchronization raster management, a primary method for increasing the synchronization raster interval </w:t>
      </w:r>
      <w:r w:rsidR="00487A54">
        <w:rPr>
          <w:lang w:eastAsia="ko-KR"/>
        </w:rPr>
        <w:t xml:space="preserve">(i.e. </w:t>
      </w:r>
      <w:r w:rsidRPr="00BE5FF4">
        <w:rPr>
          <w:lang w:eastAsia="ko-KR"/>
        </w:rPr>
        <w:t>effectively reducing the density of synchronization raster entries</w:t>
      </w:r>
      <w:r w:rsidR="00487A54">
        <w:rPr>
          <w:lang w:eastAsia="ko-KR"/>
        </w:rPr>
        <w:t>)</w:t>
      </w:r>
      <w:r w:rsidRPr="00BE5FF4">
        <w:rPr>
          <w:lang w:eastAsia="ko-KR"/>
        </w:rPr>
        <w:t xml:space="preserve"> involves reducing the bandwidth of the sync signal structure, particularly from a RAN1 perspective. In particular, since coexistence with LTE would not be a design consideration for 6GR, the cluster of 100 kHz intervals to accommodate LTE channel raster would not be applicable for 6GR, which may further reduce the number of synchronization raster entries significantly. In Figure 2, simulation</w:t>
      </w:r>
      <w:r w:rsidR="00D84331">
        <w:rPr>
          <w:lang w:eastAsia="ko-KR"/>
        </w:rPr>
        <w:t xml:space="preserve"> result</w:t>
      </w:r>
      <w:r w:rsidRPr="00BE5FF4">
        <w:rPr>
          <w:lang w:eastAsia="ko-KR"/>
        </w:rPr>
        <w:t>s indicate that reductions in the bandwidth of sync signal structure to 12 resource blocks (RBs) can yield significant UE complexity savings in terms of the number of synchronization raster entries, on the order of at least 82.9% for FR1 0-3 GHz, 66.7% for FR1 3-7 GHz, and 40.0% for FR2-1.</w:t>
      </w:r>
      <w:r w:rsidRPr="00BE5FF4">
        <w:rPr>
          <w:lang w:val="en-GB" w:eastAsia="ko-KR"/>
        </w:rPr>
        <w:t xml:space="preserve"> </w:t>
      </w:r>
    </w:p>
    <w:p w14:paraId="69000A7C" w14:textId="77777777" w:rsidR="00BE5FF4" w:rsidRPr="00BE5FF4" w:rsidRDefault="00BE5FF4" w:rsidP="00BE5FF4">
      <w:pPr>
        <w:keepNext/>
        <w:jc w:val="center"/>
      </w:pPr>
      <w:r w:rsidRPr="00BE5FF4">
        <w:rPr>
          <w:noProof/>
          <w:lang w:eastAsia="ko-KR"/>
        </w:rPr>
        <w:drawing>
          <wp:inline distT="0" distB="0" distL="0" distR="0" wp14:anchorId="777A7034" wp14:editId="2F2F7F71">
            <wp:extent cx="4780484" cy="2262769"/>
            <wp:effectExtent l="0" t="0" r="127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6810" cy="2308363"/>
                    </a:xfrm>
                    <a:prstGeom prst="rect">
                      <a:avLst/>
                    </a:prstGeom>
                    <a:noFill/>
                  </pic:spPr>
                </pic:pic>
              </a:graphicData>
            </a:graphic>
          </wp:inline>
        </w:drawing>
      </w:r>
    </w:p>
    <w:p w14:paraId="419F3227" w14:textId="77777777" w:rsidR="00BE5FF4" w:rsidRPr="00BE5FF4" w:rsidRDefault="00BE5FF4" w:rsidP="00BE5FF4">
      <w:pPr>
        <w:jc w:val="center"/>
        <w:rPr>
          <w:b/>
          <w:bCs/>
          <w:lang w:eastAsia="ko-KR"/>
        </w:rPr>
      </w:pPr>
      <w:r w:rsidRPr="00BE5FF4">
        <w:rPr>
          <w:b/>
          <w:bCs/>
        </w:rPr>
        <w:t>Figure 2: Number of synchronization raster entries with respect to the bandwidth of sync signal structure</w:t>
      </w:r>
    </w:p>
    <w:p w14:paraId="1353ECB8" w14:textId="0BCF776B" w:rsidR="00BE5FF4" w:rsidRPr="00BE5FF4" w:rsidRDefault="00BE5FF4" w:rsidP="00BE5FF4">
      <w:pPr>
        <w:spacing w:line="288" w:lineRule="auto"/>
        <w:jc w:val="both"/>
        <w:rPr>
          <w:lang w:val="en-GB" w:eastAsia="ko-KR"/>
        </w:rPr>
      </w:pPr>
      <w:r w:rsidRPr="00BE5FF4">
        <w:rPr>
          <w:lang w:val="en-GB" w:eastAsia="ko-KR"/>
        </w:rPr>
        <w:t xml:space="preserve">Given the implementation of extended sync signal periodicities (e.g., 160 </w:t>
      </w:r>
      <w:proofErr w:type="spellStart"/>
      <w:r w:rsidRPr="00BE5FF4">
        <w:rPr>
          <w:lang w:val="en-GB" w:eastAsia="ko-KR"/>
        </w:rPr>
        <w:t>ms</w:t>
      </w:r>
      <w:proofErr w:type="spellEnd"/>
      <w:r w:rsidRPr="00BE5FF4">
        <w:rPr>
          <w:lang w:val="en-GB" w:eastAsia="ko-KR"/>
        </w:rPr>
        <w:t xml:space="preserve">) and reduced bandwidth allocations (e.g., 12 RBs), a potential degradation in sync signal coverage and diminished detection performance are anticipated. To mitigate such effects, time-domain enhancements to the sync signal structure for initial access are needed. These enhancements may include techniques such as repetition of PSS, SSS, and PBCH components within </w:t>
      </w:r>
      <w:r w:rsidR="00F5642C">
        <w:rPr>
          <w:lang w:val="en-GB" w:eastAsia="ko-KR"/>
        </w:rPr>
        <w:t xml:space="preserve">an </w:t>
      </w:r>
      <w:r w:rsidRPr="00BE5FF4">
        <w:rPr>
          <w:lang w:val="en-GB" w:eastAsia="ko-KR"/>
        </w:rPr>
        <w:t>individual sync signal structure. Critically, these strategies must be considered in a manner that maintains or increases the number of REs allocated to the sync signal structure relative to NR design, ensuring comparable or improved one-shot detection performance.</w:t>
      </w:r>
      <w:r w:rsidR="00F1012D">
        <w:rPr>
          <w:lang w:val="en-GB" w:eastAsia="ko-KR"/>
        </w:rPr>
        <w:t xml:space="preserve"> Figure 3 illustrates simulation results for the cell ID detection accuracy</w:t>
      </w:r>
      <w:r w:rsidR="00F14A24">
        <w:rPr>
          <w:lang w:val="en-GB" w:eastAsia="ko-KR"/>
        </w:rPr>
        <w:t xml:space="preserve"> at an S</w:t>
      </w:r>
      <w:r w:rsidR="00D84331">
        <w:rPr>
          <w:lang w:val="en-GB" w:eastAsia="ko-KR"/>
        </w:rPr>
        <w:t>I</w:t>
      </w:r>
      <w:r w:rsidR="00F14A24">
        <w:rPr>
          <w:lang w:val="en-GB" w:eastAsia="ko-KR"/>
        </w:rPr>
        <w:t>NR of -6 dB</w:t>
      </w:r>
      <w:r w:rsidR="00F1012D">
        <w:rPr>
          <w:lang w:val="en-GB" w:eastAsia="ko-KR"/>
        </w:rPr>
        <w:t xml:space="preserve">, comparing NR SSB </w:t>
      </w:r>
      <w:r w:rsidR="00001DB9">
        <w:rPr>
          <w:lang w:val="en-GB" w:eastAsia="ko-KR"/>
        </w:rPr>
        <w:t xml:space="preserve">associated </w:t>
      </w:r>
      <w:r w:rsidR="00F1012D">
        <w:rPr>
          <w:lang w:val="en-GB" w:eastAsia="ko-KR"/>
        </w:rPr>
        <w:t xml:space="preserve">with 1/2/3/4 soft combining and 20 </w:t>
      </w:r>
      <w:proofErr w:type="spellStart"/>
      <w:r w:rsidR="00F1012D">
        <w:rPr>
          <w:lang w:val="en-GB" w:eastAsia="ko-KR"/>
        </w:rPr>
        <w:t>ms</w:t>
      </w:r>
      <w:proofErr w:type="spellEnd"/>
      <w:r w:rsidR="00F1012D">
        <w:rPr>
          <w:lang w:val="en-GB" w:eastAsia="ko-KR"/>
        </w:rPr>
        <w:t xml:space="preserve"> periodicity, with NR SSB structure </w:t>
      </w:r>
      <w:r w:rsidR="00001DB9">
        <w:rPr>
          <w:lang w:val="en-GB" w:eastAsia="ko-KR"/>
        </w:rPr>
        <w:t>associated with</w:t>
      </w:r>
      <w:r w:rsidR="00F1012D">
        <w:rPr>
          <w:lang w:val="en-GB" w:eastAsia="ko-KR"/>
        </w:rPr>
        <w:t xml:space="preserve"> 40/80/160 </w:t>
      </w:r>
      <w:proofErr w:type="spellStart"/>
      <w:r w:rsidR="00F1012D">
        <w:rPr>
          <w:lang w:val="en-GB" w:eastAsia="ko-KR"/>
        </w:rPr>
        <w:t>ms</w:t>
      </w:r>
      <w:proofErr w:type="spellEnd"/>
      <w:r w:rsidR="00F1012D">
        <w:rPr>
          <w:lang w:val="en-GB" w:eastAsia="ko-KR"/>
        </w:rPr>
        <w:t xml:space="preserve"> periodicities</w:t>
      </w:r>
      <w:r w:rsidR="00D84331">
        <w:rPr>
          <w:lang w:val="en-GB" w:eastAsia="ko-KR"/>
        </w:rPr>
        <w:t>,</w:t>
      </w:r>
      <w:r w:rsidR="00F1012D">
        <w:rPr>
          <w:lang w:val="en-GB" w:eastAsia="ko-KR"/>
        </w:rPr>
        <w:t xml:space="preserve"> and with 6GR sync structure as in </w:t>
      </w:r>
      <w:r w:rsidR="00001DB9">
        <w:rPr>
          <w:lang w:val="en-GB" w:eastAsia="ko-KR"/>
        </w:rPr>
        <w:fldChar w:fldCharType="begin"/>
      </w:r>
      <w:r w:rsidR="00001DB9">
        <w:rPr>
          <w:lang w:val="en-GB" w:eastAsia="ko-KR"/>
        </w:rPr>
        <w:instrText xml:space="preserve"> REF _Ref210046211 \r \h </w:instrText>
      </w:r>
      <w:r w:rsidR="00001DB9">
        <w:rPr>
          <w:lang w:val="en-GB" w:eastAsia="ko-KR"/>
        </w:rPr>
      </w:r>
      <w:r w:rsidR="00001DB9">
        <w:rPr>
          <w:lang w:val="en-GB" w:eastAsia="ko-KR"/>
        </w:rPr>
        <w:fldChar w:fldCharType="separate"/>
      </w:r>
      <w:r w:rsidR="00001DB9">
        <w:rPr>
          <w:lang w:val="en-GB" w:eastAsia="ko-KR"/>
        </w:rPr>
        <w:t>[6]</w:t>
      </w:r>
      <w:r w:rsidR="00001DB9">
        <w:rPr>
          <w:lang w:val="en-GB" w:eastAsia="ko-KR"/>
        </w:rPr>
        <w:fldChar w:fldCharType="end"/>
      </w:r>
      <w:r w:rsidR="00001DB9">
        <w:rPr>
          <w:lang w:val="en-GB" w:eastAsia="ko-KR"/>
        </w:rPr>
        <w:t xml:space="preserve"> associated with 160 </w:t>
      </w:r>
      <w:proofErr w:type="spellStart"/>
      <w:r w:rsidR="00001DB9">
        <w:rPr>
          <w:lang w:val="en-GB" w:eastAsia="ko-KR"/>
        </w:rPr>
        <w:t>ms</w:t>
      </w:r>
      <w:proofErr w:type="spellEnd"/>
      <w:r w:rsidR="00001DB9">
        <w:rPr>
          <w:lang w:val="en-GB" w:eastAsia="ko-KR"/>
        </w:rPr>
        <w:t xml:space="preserve"> periodicity, all with an assumption of 1% false alarm rate. </w:t>
      </w:r>
    </w:p>
    <w:p w14:paraId="424457D9" w14:textId="19A99AD5" w:rsidR="00F1012D" w:rsidRDefault="00F1012D" w:rsidP="00F1012D">
      <w:pPr>
        <w:spacing w:line="288" w:lineRule="auto"/>
        <w:jc w:val="center"/>
        <w:rPr>
          <w:lang w:val="en-GB" w:eastAsia="ko-KR"/>
        </w:rPr>
      </w:pPr>
      <w:r>
        <w:rPr>
          <w:noProof/>
          <w:lang w:eastAsia="ko-KR"/>
        </w:rPr>
        <w:drawing>
          <wp:inline distT="0" distB="0" distL="0" distR="0" wp14:anchorId="7DABBEBF" wp14:editId="30D323B8">
            <wp:extent cx="4778734" cy="2256727"/>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7686" cy="2270399"/>
                    </a:xfrm>
                    <a:prstGeom prst="rect">
                      <a:avLst/>
                    </a:prstGeom>
                    <a:noFill/>
                  </pic:spPr>
                </pic:pic>
              </a:graphicData>
            </a:graphic>
          </wp:inline>
        </w:drawing>
      </w:r>
    </w:p>
    <w:p w14:paraId="7B9A208F" w14:textId="3CA93E9B" w:rsidR="00001DB9" w:rsidRPr="00906A46" w:rsidRDefault="00001DB9" w:rsidP="00906A46">
      <w:pPr>
        <w:jc w:val="center"/>
        <w:rPr>
          <w:b/>
          <w:bCs/>
          <w:lang w:eastAsia="ko-KR"/>
        </w:rPr>
      </w:pPr>
      <w:r w:rsidRPr="00BE5FF4">
        <w:rPr>
          <w:b/>
          <w:bCs/>
        </w:rPr>
        <w:t xml:space="preserve">Figure </w:t>
      </w:r>
      <w:r>
        <w:rPr>
          <w:b/>
          <w:bCs/>
        </w:rPr>
        <w:t>3</w:t>
      </w:r>
      <w:r w:rsidRPr="00BE5FF4">
        <w:rPr>
          <w:b/>
          <w:bCs/>
        </w:rPr>
        <w:t xml:space="preserve">: </w:t>
      </w:r>
      <w:r>
        <w:rPr>
          <w:b/>
          <w:bCs/>
        </w:rPr>
        <w:t>Cell ID detection accuracy with respect to different sync signal structures and periodicity</w:t>
      </w:r>
    </w:p>
    <w:p w14:paraId="15AD0D90" w14:textId="61EDD6D9" w:rsidR="00BE5FF4" w:rsidRPr="00BE5FF4" w:rsidRDefault="00BE5FF4" w:rsidP="00BE5FF4">
      <w:pPr>
        <w:spacing w:after="0" w:line="288" w:lineRule="auto"/>
        <w:jc w:val="both"/>
        <w:rPr>
          <w:b/>
          <w:u w:val="single"/>
        </w:rPr>
      </w:pPr>
      <w:r w:rsidRPr="00BE5FF4">
        <w:rPr>
          <w:b/>
          <w:u w:val="single"/>
        </w:rPr>
        <w:t>Proposal 1</w:t>
      </w:r>
      <w:r w:rsidR="00A62919">
        <w:rPr>
          <w:b/>
          <w:u w:val="single"/>
        </w:rPr>
        <w:t>0</w:t>
      </w:r>
      <w:r w:rsidRPr="00BE5FF4">
        <w:rPr>
          <w:b/>
          <w:u w:val="single"/>
        </w:rPr>
        <w:t>: Study and evaluate the following aspects from enlarging the default periodicity of sync signal for initial access:</w:t>
      </w:r>
    </w:p>
    <w:p w14:paraId="2AEE0210" w14:textId="05A569CE" w:rsidR="00BE5FF4" w:rsidRPr="00BE5FF4" w:rsidRDefault="00BE5FF4" w:rsidP="00E0661F">
      <w:pPr>
        <w:numPr>
          <w:ilvl w:val="0"/>
          <w:numId w:val="20"/>
        </w:numPr>
        <w:spacing w:after="0" w:line="288" w:lineRule="auto"/>
        <w:jc w:val="both"/>
        <w:rPr>
          <w:b/>
          <w:u w:val="single"/>
        </w:rPr>
      </w:pPr>
      <w:r w:rsidRPr="00BE5FF4">
        <w:rPr>
          <w:b/>
          <w:u w:val="single"/>
        </w:rPr>
        <w:t>Network energy saving</w:t>
      </w:r>
      <w:r w:rsidR="00017438">
        <w:rPr>
          <w:b/>
          <w:u w:val="single"/>
        </w:rPr>
        <w:t>s</w:t>
      </w:r>
      <w:r w:rsidRPr="00BE5FF4">
        <w:rPr>
          <w:b/>
          <w:u w:val="single"/>
        </w:rPr>
        <w:t xml:space="preserve"> gain</w:t>
      </w:r>
    </w:p>
    <w:p w14:paraId="07D1F4DC" w14:textId="35D8A747" w:rsidR="00BE5FF4" w:rsidRPr="00BE5FF4" w:rsidRDefault="00BE5FF4" w:rsidP="00E0661F">
      <w:pPr>
        <w:numPr>
          <w:ilvl w:val="0"/>
          <w:numId w:val="20"/>
        </w:numPr>
        <w:spacing w:after="0" w:line="288" w:lineRule="auto"/>
        <w:jc w:val="both"/>
        <w:rPr>
          <w:b/>
          <w:u w:val="single"/>
        </w:rPr>
      </w:pPr>
      <w:r w:rsidRPr="00BE5FF4">
        <w:rPr>
          <w:b/>
          <w:u w:val="single"/>
        </w:rPr>
        <w:t>Potential impact to UE complexity and latency for a given sync raster entry</w:t>
      </w:r>
    </w:p>
    <w:p w14:paraId="1CAB559F" w14:textId="53962569" w:rsidR="00BE5FF4" w:rsidRPr="00BE5FF4" w:rsidRDefault="00BE5FF4" w:rsidP="00E0661F">
      <w:pPr>
        <w:numPr>
          <w:ilvl w:val="0"/>
          <w:numId w:val="20"/>
        </w:numPr>
        <w:spacing w:after="0" w:line="288" w:lineRule="auto"/>
        <w:jc w:val="both"/>
        <w:rPr>
          <w:b/>
          <w:u w:val="single"/>
        </w:rPr>
      </w:pPr>
      <w:r w:rsidRPr="00BE5FF4">
        <w:rPr>
          <w:b/>
          <w:u w:val="single"/>
        </w:rPr>
        <w:t>Mechanism</w:t>
      </w:r>
      <w:r w:rsidR="00017438">
        <w:rPr>
          <w:b/>
          <w:u w:val="single"/>
        </w:rPr>
        <w:t>s</w:t>
      </w:r>
      <w:r w:rsidRPr="00BE5FF4">
        <w:rPr>
          <w:b/>
          <w:u w:val="single"/>
        </w:rPr>
        <w:t xml:space="preserve"> to mitigate the overall UE complexity and latency for initial access, e.g., reducing bandwidth of sync raster structure for initial access</w:t>
      </w:r>
    </w:p>
    <w:p w14:paraId="740062FD" w14:textId="42260616" w:rsidR="00BE5FF4" w:rsidRPr="00BE5FF4" w:rsidRDefault="00BE5FF4" w:rsidP="00E0661F">
      <w:pPr>
        <w:numPr>
          <w:ilvl w:val="0"/>
          <w:numId w:val="20"/>
        </w:numPr>
        <w:spacing w:line="288" w:lineRule="auto"/>
        <w:jc w:val="both"/>
        <w:rPr>
          <w:b/>
        </w:rPr>
      </w:pPr>
      <w:r w:rsidRPr="00BE5FF4">
        <w:rPr>
          <w:b/>
          <w:u w:val="single"/>
        </w:rPr>
        <w:t>Mechanism</w:t>
      </w:r>
      <w:r w:rsidR="00017438">
        <w:rPr>
          <w:b/>
          <w:u w:val="single"/>
        </w:rPr>
        <w:t>s</w:t>
      </w:r>
      <w:r w:rsidRPr="00BE5FF4">
        <w:rPr>
          <w:b/>
          <w:u w:val="single"/>
        </w:rPr>
        <w:t xml:space="preserve"> to maintain detection performance of 6GR sync signal as in NR, aiming at one-shot detection</w:t>
      </w:r>
      <w:r w:rsidRPr="00BE5FF4">
        <w:rPr>
          <w:b/>
        </w:rPr>
        <w:t xml:space="preserve"> </w:t>
      </w:r>
    </w:p>
    <w:p w14:paraId="4DE286E2" w14:textId="2A268019" w:rsidR="00BE5FF4" w:rsidRPr="00BE5FF4" w:rsidRDefault="00BE5FF4" w:rsidP="00BE5FF4">
      <w:pPr>
        <w:spacing w:line="288" w:lineRule="auto"/>
        <w:jc w:val="both"/>
        <w:rPr>
          <w:lang w:val="en-GB" w:eastAsia="ko-KR"/>
        </w:rPr>
      </w:pPr>
      <w:r w:rsidRPr="00BE5FF4">
        <w:rPr>
          <w:lang w:val="en-GB" w:eastAsia="ko-KR"/>
        </w:rPr>
        <w:t xml:space="preserve">After initial access, the periodicity of sync signal transmission can be configurable and provided to the UE, as in NR, and the candidate values {5, 10, 20, 40, 80, and 160 </w:t>
      </w:r>
      <w:proofErr w:type="spellStart"/>
      <w:r w:rsidRPr="00BE5FF4">
        <w:rPr>
          <w:lang w:val="en-GB" w:eastAsia="ko-KR"/>
        </w:rPr>
        <w:t>ms</w:t>
      </w:r>
      <w:proofErr w:type="spellEnd"/>
      <w:r w:rsidRPr="00BE5FF4">
        <w:rPr>
          <w:lang w:val="en-GB" w:eastAsia="ko-KR"/>
        </w:rPr>
        <w:t>} can be considered as baseline, with a further study point of introducing larger candidate value</w:t>
      </w:r>
      <w:r w:rsidR="00017438">
        <w:rPr>
          <w:lang w:val="en-GB" w:eastAsia="ko-KR"/>
        </w:rPr>
        <w:t>s</w:t>
      </w:r>
      <w:r w:rsidRPr="00BE5FF4">
        <w:rPr>
          <w:lang w:val="en-GB" w:eastAsia="ko-KR"/>
        </w:rPr>
        <w:t xml:space="preserve"> for 6GR although further energy saving gains will diminish beyond 160 </w:t>
      </w:r>
      <w:proofErr w:type="spellStart"/>
      <w:r w:rsidRPr="00BE5FF4">
        <w:rPr>
          <w:lang w:val="en-GB" w:eastAsia="ko-KR"/>
        </w:rPr>
        <w:t>ms</w:t>
      </w:r>
      <w:proofErr w:type="spellEnd"/>
      <w:r w:rsidRPr="00BE5FF4">
        <w:rPr>
          <w:lang w:val="en-GB" w:eastAsia="ko-KR"/>
        </w:rPr>
        <w:t xml:space="preserve">. NR Rel-19 has introduced more adaptation functionality of SSB transmission periodicity. In order not to impact legacy NR UEs, however, </w:t>
      </w:r>
      <w:r w:rsidR="00017438">
        <w:rPr>
          <w:lang w:val="en-GB" w:eastAsia="ko-KR"/>
        </w:rPr>
        <w:t xml:space="preserve">the </w:t>
      </w:r>
      <w:r w:rsidRPr="00BE5FF4">
        <w:rPr>
          <w:lang w:val="en-GB" w:eastAsia="ko-KR"/>
        </w:rPr>
        <w:t xml:space="preserve">Rel-19 procedure is restricted to </w:t>
      </w:r>
      <w:proofErr w:type="spellStart"/>
      <w:r w:rsidRPr="00BE5FF4">
        <w:rPr>
          <w:lang w:val="en-GB" w:eastAsia="ko-KR"/>
        </w:rPr>
        <w:t>SCell</w:t>
      </w:r>
      <w:proofErr w:type="spellEnd"/>
      <w:r w:rsidRPr="00BE5FF4">
        <w:rPr>
          <w:lang w:val="en-GB" w:eastAsia="ko-KR"/>
        </w:rPr>
        <w:t xml:space="preserve"> and NCD-SSB. Such dynamic adaptation can be carried over to 6GR for the same purpose, and with more flexible and wide</w:t>
      </w:r>
      <w:r w:rsidR="00017438">
        <w:rPr>
          <w:lang w:val="en-GB" w:eastAsia="ko-KR"/>
        </w:rPr>
        <w:t>r</w:t>
      </w:r>
      <w:r w:rsidRPr="00BE5FF4">
        <w:rPr>
          <w:lang w:val="en-GB" w:eastAsia="ko-KR"/>
        </w:rPr>
        <w:t xml:space="preserve"> use cases for 6GR sync signal adaptation. For example, the adaptation can be generalized beyond the time domain, e.g., the periodicity, SFN offset, and half frame index, to the spatial domain and power domain, or the adaptation can be applicable to broader types of serving cells such as the </w:t>
      </w:r>
      <w:proofErr w:type="spellStart"/>
      <w:r w:rsidRPr="00BE5FF4">
        <w:rPr>
          <w:lang w:val="en-GB" w:eastAsia="ko-KR"/>
        </w:rPr>
        <w:t>PCell</w:t>
      </w:r>
      <w:proofErr w:type="spellEnd"/>
      <w:r w:rsidR="00017438">
        <w:rPr>
          <w:lang w:val="en-GB" w:eastAsia="ko-KR"/>
        </w:rPr>
        <w:t xml:space="preserve"> (or, in general, </w:t>
      </w:r>
      <w:r w:rsidR="00BB3254">
        <w:rPr>
          <w:lang w:val="en-GB" w:eastAsia="ko-KR"/>
        </w:rPr>
        <w:t>for</w:t>
      </w:r>
      <w:r w:rsidR="00017438">
        <w:rPr>
          <w:lang w:val="en-GB" w:eastAsia="ko-KR"/>
        </w:rPr>
        <w:t xml:space="preserve"> a cell-defining SSB)</w:t>
      </w:r>
      <w:r w:rsidRPr="00BE5FF4">
        <w:rPr>
          <w:lang w:val="en-GB" w:eastAsia="ko-KR"/>
        </w:rPr>
        <w:t xml:space="preserve">. </w:t>
      </w:r>
    </w:p>
    <w:p w14:paraId="065D796D" w14:textId="5E2E596C" w:rsidR="00BE5FF4" w:rsidRPr="00BE5FF4" w:rsidRDefault="00BE5FF4" w:rsidP="00BE5FF4">
      <w:pPr>
        <w:spacing w:line="288" w:lineRule="auto"/>
        <w:jc w:val="both"/>
      </w:pPr>
      <w:r w:rsidRPr="00BE5FF4">
        <w:rPr>
          <w:lang w:val="en-GB" w:eastAsia="ko-KR"/>
        </w:rPr>
        <w:t>In addition, on-demand SSB was also supported in NR Rel-19 for network energy saving</w:t>
      </w:r>
      <w:r w:rsidR="00461AC4">
        <w:rPr>
          <w:lang w:val="en-GB" w:eastAsia="ko-KR"/>
        </w:rPr>
        <w:t>s</w:t>
      </w:r>
      <w:r w:rsidRPr="00BE5FF4">
        <w:rPr>
          <w:lang w:val="en-GB" w:eastAsia="ko-KR"/>
        </w:rPr>
        <w:t xml:space="preserve"> purpose</w:t>
      </w:r>
      <w:r w:rsidR="00D60B5D">
        <w:rPr>
          <w:lang w:val="en-GB" w:eastAsia="ko-KR"/>
        </w:rPr>
        <w:t>s</w:t>
      </w:r>
      <w:r w:rsidRPr="00BE5FF4">
        <w:rPr>
          <w:lang w:val="en-GB" w:eastAsia="ko-KR"/>
        </w:rPr>
        <w:t xml:space="preserve">, </w:t>
      </w:r>
      <w:r w:rsidR="00D60B5D">
        <w:rPr>
          <w:lang w:val="en-GB" w:eastAsia="ko-KR"/>
        </w:rPr>
        <w:t>and</w:t>
      </w:r>
      <w:r w:rsidR="00D60B5D" w:rsidRPr="00BE5FF4">
        <w:rPr>
          <w:lang w:val="en-GB" w:eastAsia="ko-KR"/>
        </w:rPr>
        <w:t xml:space="preserve"> </w:t>
      </w:r>
      <w:r w:rsidRPr="00BE5FF4">
        <w:rPr>
          <w:lang w:val="en-GB" w:eastAsia="ko-KR"/>
        </w:rPr>
        <w:t xml:space="preserve">was restricted for </w:t>
      </w:r>
      <w:proofErr w:type="spellStart"/>
      <w:r w:rsidRPr="00BE5FF4">
        <w:rPr>
          <w:lang w:val="en-GB" w:eastAsia="ko-KR"/>
        </w:rPr>
        <w:t>SCell</w:t>
      </w:r>
      <w:proofErr w:type="spellEnd"/>
      <w:r w:rsidRPr="00BE5FF4">
        <w:rPr>
          <w:lang w:val="en-GB" w:eastAsia="ko-KR"/>
        </w:rPr>
        <w:t xml:space="preserve"> only due to </w:t>
      </w:r>
      <w:r w:rsidR="00D60B5D">
        <w:rPr>
          <w:lang w:val="en-GB" w:eastAsia="ko-KR"/>
        </w:rPr>
        <w:t>the</w:t>
      </w:r>
      <w:r w:rsidR="00D60B5D" w:rsidRPr="00BE5FF4">
        <w:rPr>
          <w:lang w:val="en-GB" w:eastAsia="ko-KR"/>
        </w:rPr>
        <w:t xml:space="preserve"> </w:t>
      </w:r>
      <w:r w:rsidRPr="00BE5FF4">
        <w:rPr>
          <w:lang w:val="en-GB" w:eastAsia="ko-KR"/>
        </w:rPr>
        <w:t xml:space="preserve">impact </w:t>
      </w:r>
      <w:r w:rsidR="00D60B5D">
        <w:rPr>
          <w:lang w:val="en-GB" w:eastAsia="ko-KR"/>
        </w:rPr>
        <w:t>on</w:t>
      </w:r>
      <w:r w:rsidRPr="00BE5FF4">
        <w:rPr>
          <w:lang w:val="en-GB" w:eastAsia="ko-KR"/>
        </w:rPr>
        <w:t xml:space="preserve"> legacy NR UEs. For 6GR, the study of on-demand sync signal can be generalized to </w:t>
      </w:r>
      <w:proofErr w:type="spellStart"/>
      <w:r w:rsidRPr="00BE5FF4">
        <w:rPr>
          <w:lang w:val="en-GB" w:eastAsia="ko-KR"/>
        </w:rPr>
        <w:t>PCell</w:t>
      </w:r>
      <w:proofErr w:type="spellEnd"/>
      <w:r w:rsidRPr="00BE5FF4">
        <w:rPr>
          <w:lang w:val="en-GB" w:eastAsia="ko-KR"/>
        </w:rPr>
        <w:t xml:space="preserve"> as well, in addition to </w:t>
      </w:r>
      <w:proofErr w:type="spellStart"/>
      <w:r w:rsidRPr="00BE5FF4">
        <w:rPr>
          <w:lang w:val="en-GB" w:eastAsia="ko-KR"/>
        </w:rPr>
        <w:t>SCell</w:t>
      </w:r>
      <w:proofErr w:type="spellEnd"/>
      <w:r w:rsidRPr="00BE5FF4">
        <w:rPr>
          <w:lang w:val="en-GB" w:eastAsia="ko-KR"/>
        </w:rPr>
        <w:t>, while using NR Rel-19 on-demand SSB design as a starting point. For example, t</w:t>
      </w:r>
      <w:r w:rsidRPr="00BE5FF4">
        <w:t xml:space="preserve">o accommodate energy-saving operating modes, a long sync signal periodicity (e.g., 160 </w:t>
      </w:r>
      <w:proofErr w:type="spellStart"/>
      <w:r w:rsidRPr="00BE5FF4">
        <w:t>ms</w:t>
      </w:r>
      <w:proofErr w:type="spellEnd"/>
      <w:r w:rsidRPr="00BE5FF4">
        <w:t xml:space="preserve">) is proposed for initial access cells; however, on-demand SSB transmissions on the same cell may be necessary to facilitate essential UE operations such as paging and prevent excessive latency associated with solely relying on periodic sync signals. Meanwhile, lessons learned from NR Rel-19 </w:t>
      </w:r>
      <w:r w:rsidR="00CF12BE">
        <w:t xml:space="preserve">for </w:t>
      </w:r>
      <w:r w:rsidRPr="00BE5FF4">
        <w:t xml:space="preserve">on-demand SSB shall be </w:t>
      </w:r>
      <w:r w:rsidR="00CF12BE">
        <w:t>considered</w:t>
      </w:r>
      <w:r w:rsidRPr="00BE5FF4">
        <w:t xml:space="preserve"> – the activation, adaptation, and deactivation of 6GR on-demand sync signal shall be </w:t>
      </w:r>
      <w:r w:rsidR="00CF12BE">
        <w:t>by</w:t>
      </w:r>
      <w:r w:rsidR="00CF12BE" w:rsidRPr="00BE5FF4">
        <w:t xml:space="preserve"> </w:t>
      </w:r>
      <w:r w:rsidRPr="00BE5FF4">
        <w:t xml:space="preserve">a group common </w:t>
      </w:r>
      <w:r w:rsidR="000426F7">
        <w:t>L1 signalling</w:t>
      </w:r>
      <w:r w:rsidRPr="00BE5FF4">
        <w:t xml:space="preserve">, </w:t>
      </w:r>
      <w:r w:rsidR="00CF12BE">
        <w:t xml:space="preserve">e.g. </w:t>
      </w:r>
      <w:r w:rsidR="00CD47AB">
        <w:t>as for</w:t>
      </w:r>
      <w:r w:rsidR="00CF12BE">
        <w:t xml:space="preserve"> the SSB periodicity adjustment in NR, </w:t>
      </w:r>
      <w:r w:rsidRPr="00BE5FF4">
        <w:t xml:space="preserve">instead of a MAC CE, to avoid </w:t>
      </w:r>
      <w:r w:rsidR="00172CD9">
        <w:t>a large</w:t>
      </w:r>
      <w:r w:rsidR="00172CD9" w:rsidRPr="00BE5FF4">
        <w:t xml:space="preserve"> </w:t>
      </w:r>
      <w:r w:rsidRPr="00BE5FF4">
        <w:t>number of signaling to UEs</w:t>
      </w:r>
      <w:r w:rsidR="00172CD9">
        <w:t>, unnecessary latency,</w:t>
      </w:r>
      <w:r w:rsidRPr="00BE5FF4">
        <w:t xml:space="preserve"> and misalignment of the status of transmission between network and UEs. </w:t>
      </w:r>
    </w:p>
    <w:p w14:paraId="4B07FE99" w14:textId="7FC1625D" w:rsidR="00BE5FF4" w:rsidRPr="00BE5FF4" w:rsidRDefault="00BE5FF4" w:rsidP="00BE5FF4">
      <w:pPr>
        <w:spacing w:line="288" w:lineRule="auto"/>
        <w:jc w:val="both"/>
        <w:rPr>
          <w:lang w:val="en-GB"/>
        </w:rPr>
      </w:pPr>
      <w:r w:rsidRPr="00BE5FF4">
        <w:t>Given the potential for multiple operating modes, e.g., optimized for energy conservation, and diverse applications of the sync signals (e.g., cell-defining versus non-cell-defining functionality, on-sync-raster versus off-sync-raster operation, and always-on versus on-demand operation), 6GR may necessitate support for multiple distinct sync signal structures. Further investigation is required to avoid unintended blind detection during initial access procedures; explicit signaling of the employed sync signal structure, potentially through a</w:t>
      </w:r>
      <w:r w:rsidR="00527CEE">
        <w:t>n</w:t>
      </w:r>
      <w:r w:rsidRPr="00BE5FF4">
        <w:t xml:space="preserve"> </w:t>
      </w:r>
      <w:r w:rsidR="00527CEE">
        <w:t>information</w:t>
      </w:r>
      <w:r w:rsidRPr="00BE5FF4">
        <w:t xml:space="preserve"> embedded within the sync signal structure itself, should be considered.</w:t>
      </w:r>
    </w:p>
    <w:p w14:paraId="0CBF0FAC" w14:textId="38E77F0C" w:rsidR="00BE5FF4" w:rsidRPr="00BE5FF4" w:rsidRDefault="00BE5FF4" w:rsidP="007F3BF3">
      <w:pPr>
        <w:spacing w:after="0" w:line="288" w:lineRule="auto"/>
        <w:jc w:val="both"/>
        <w:rPr>
          <w:b/>
          <w:bCs/>
          <w:u w:val="single"/>
          <w:lang w:eastAsia="ko-KR"/>
        </w:rPr>
      </w:pPr>
      <w:r w:rsidRPr="00BE5FF4">
        <w:rPr>
          <w:b/>
          <w:bCs/>
          <w:u w:val="single"/>
          <w:lang w:eastAsia="ko-KR"/>
        </w:rPr>
        <w:t xml:space="preserve">Proposal </w:t>
      </w:r>
      <w:r w:rsidR="00A62919">
        <w:rPr>
          <w:b/>
          <w:bCs/>
          <w:u w:val="single"/>
          <w:lang w:eastAsia="ko-KR"/>
        </w:rPr>
        <w:t>11</w:t>
      </w:r>
      <w:r w:rsidRPr="00BE5FF4">
        <w:rPr>
          <w:b/>
          <w:bCs/>
          <w:u w:val="single"/>
          <w:lang w:eastAsia="ko-KR"/>
        </w:rPr>
        <w:t>: 6GR shall study the following mechanisms regarding sync signals:</w:t>
      </w:r>
    </w:p>
    <w:p w14:paraId="18C8F607" w14:textId="751D2959" w:rsidR="00BE5FF4" w:rsidRPr="00BE5FF4" w:rsidRDefault="00BE5FF4" w:rsidP="00E0661F">
      <w:pPr>
        <w:numPr>
          <w:ilvl w:val="0"/>
          <w:numId w:val="21"/>
        </w:numPr>
        <w:spacing w:after="0" w:line="288" w:lineRule="auto"/>
        <w:jc w:val="both"/>
        <w:rPr>
          <w:b/>
          <w:bCs/>
          <w:u w:val="single"/>
          <w:lang w:eastAsia="ko-KR"/>
        </w:rPr>
      </w:pPr>
      <w:r w:rsidRPr="00BE5FF4">
        <w:rPr>
          <w:b/>
          <w:bCs/>
          <w:u w:val="single"/>
          <w:lang w:eastAsia="ko-KR"/>
        </w:rPr>
        <w:t xml:space="preserve">On-demand sync signal operation (e.g., for both </w:t>
      </w:r>
      <w:proofErr w:type="spellStart"/>
      <w:r w:rsidRPr="00BE5FF4">
        <w:rPr>
          <w:b/>
          <w:bCs/>
          <w:u w:val="single"/>
          <w:lang w:eastAsia="ko-KR"/>
        </w:rPr>
        <w:t>PCell</w:t>
      </w:r>
      <w:proofErr w:type="spellEnd"/>
      <w:r w:rsidRPr="00BE5FF4">
        <w:rPr>
          <w:b/>
          <w:bCs/>
          <w:u w:val="single"/>
          <w:lang w:eastAsia="ko-KR"/>
        </w:rPr>
        <w:t xml:space="preserve"> and </w:t>
      </w:r>
      <w:proofErr w:type="spellStart"/>
      <w:r w:rsidRPr="00BE5FF4">
        <w:rPr>
          <w:b/>
          <w:bCs/>
          <w:u w:val="single"/>
          <w:lang w:eastAsia="ko-KR"/>
        </w:rPr>
        <w:t>SCell</w:t>
      </w:r>
      <w:proofErr w:type="spellEnd"/>
      <w:r w:rsidRPr="00BE5FF4">
        <w:rPr>
          <w:b/>
          <w:bCs/>
          <w:u w:val="single"/>
          <w:lang w:eastAsia="ko-KR"/>
        </w:rPr>
        <w:t>);</w:t>
      </w:r>
    </w:p>
    <w:p w14:paraId="70933B63" w14:textId="7AC841D3" w:rsidR="00BE5FF4" w:rsidRPr="00BE5FF4" w:rsidRDefault="00BE5FF4" w:rsidP="00E0661F">
      <w:pPr>
        <w:numPr>
          <w:ilvl w:val="0"/>
          <w:numId w:val="21"/>
        </w:numPr>
        <w:spacing w:after="0" w:line="288" w:lineRule="auto"/>
        <w:jc w:val="both"/>
        <w:rPr>
          <w:b/>
          <w:bCs/>
          <w:u w:val="single"/>
          <w:lang w:eastAsia="ko-KR"/>
        </w:rPr>
      </w:pPr>
      <w:r w:rsidRPr="00BE5FF4">
        <w:rPr>
          <w:b/>
          <w:bCs/>
          <w:u w:val="single"/>
          <w:lang w:eastAsia="ko-KR"/>
        </w:rPr>
        <w:t xml:space="preserve">Sync signal adaptation (e.g., at least </w:t>
      </w:r>
      <w:r w:rsidR="002C002F">
        <w:rPr>
          <w:b/>
          <w:bCs/>
          <w:u w:val="single"/>
          <w:lang w:eastAsia="ko-KR"/>
        </w:rPr>
        <w:t>in</w:t>
      </w:r>
      <w:r w:rsidR="002C002F" w:rsidRPr="00BE5FF4">
        <w:rPr>
          <w:b/>
          <w:bCs/>
          <w:u w:val="single"/>
          <w:lang w:eastAsia="ko-KR"/>
        </w:rPr>
        <w:t xml:space="preserve"> </w:t>
      </w:r>
      <w:r w:rsidRPr="00BE5FF4">
        <w:rPr>
          <w:b/>
          <w:bCs/>
          <w:u w:val="single"/>
          <w:lang w:eastAsia="ko-KR"/>
        </w:rPr>
        <w:t>time domain);</w:t>
      </w:r>
    </w:p>
    <w:p w14:paraId="2D923128" w14:textId="3CA84F40" w:rsidR="0045333A" w:rsidRPr="00BE5FF4" w:rsidRDefault="00BE5FF4" w:rsidP="00E0661F">
      <w:pPr>
        <w:numPr>
          <w:ilvl w:val="0"/>
          <w:numId w:val="21"/>
        </w:numPr>
        <w:spacing w:line="288" w:lineRule="auto"/>
        <w:jc w:val="both"/>
        <w:rPr>
          <w:b/>
          <w:bCs/>
          <w:u w:val="single"/>
          <w:lang w:eastAsia="ko-KR"/>
        </w:rPr>
      </w:pPr>
      <w:r w:rsidRPr="00BE5FF4">
        <w:rPr>
          <w:b/>
          <w:bCs/>
          <w:u w:val="single"/>
          <w:lang w:eastAsia="ko-KR"/>
        </w:rPr>
        <w:t xml:space="preserve">Multiple sync signal structures for different use cases (e.g., </w:t>
      </w:r>
      <w:proofErr w:type="spellStart"/>
      <w:r w:rsidRPr="00BE5FF4">
        <w:rPr>
          <w:b/>
          <w:bCs/>
          <w:u w:val="single"/>
          <w:lang w:eastAsia="ko-KR"/>
        </w:rPr>
        <w:t>PCell</w:t>
      </w:r>
      <w:proofErr w:type="spellEnd"/>
      <w:r w:rsidRPr="00BE5FF4">
        <w:rPr>
          <w:b/>
          <w:bCs/>
          <w:u w:val="single"/>
          <w:lang w:eastAsia="ko-KR"/>
        </w:rPr>
        <w:t xml:space="preserve"> vs </w:t>
      </w:r>
      <w:proofErr w:type="spellStart"/>
      <w:r w:rsidRPr="00BE5FF4">
        <w:rPr>
          <w:b/>
          <w:bCs/>
          <w:u w:val="single"/>
          <w:lang w:eastAsia="ko-KR"/>
        </w:rPr>
        <w:t>SCell</w:t>
      </w:r>
      <w:proofErr w:type="spellEnd"/>
      <w:r w:rsidRPr="00BE5FF4">
        <w:rPr>
          <w:b/>
          <w:bCs/>
          <w:u w:val="single"/>
          <w:lang w:eastAsia="ko-KR"/>
        </w:rPr>
        <w:t>, NES mode vs non NES mode, always-on vs on-demand).</w:t>
      </w:r>
    </w:p>
    <w:p w14:paraId="00BBE5A0" w14:textId="77777777" w:rsidR="001A0BCA" w:rsidRPr="001A0BCA" w:rsidRDefault="001A0BCA" w:rsidP="007F3BF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1A0BCA">
        <w:rPr>
          <w:rFonts w:ascii="Arial" w:eastAsia="바탕" w:hAnsi="Arial" w:hint="eastAsia"/>
          <w:sz w:val="32"/>
          <w:szCs w:val="32"/>
          <w:lang w:val="en-GB" w:eastAsia="ko-KR"/>
        </w:rPr>
        <w:t>S</w:t>
      </w:r>
      <w:r w:rsidRPr="001A0BCA">
        <w:rPr>
          <w:rFonts w:ascii="Arial" w:eastAsia="바탕" w:hAnsi="Arial"/>
          <w:sz w:val="32"/>
          <w:szCs w:val="32"/>
          <w:lang w:val="en-GB" w:eastAsia="ko-KR"/>
        </w:rPr>
        <w:t>IB1</w:t>
      </w:r>
    </w:p>
    <w:p w14:paraId="4364DE01" w14:textId="7D12BF9E" w:rsidR="001A0BCA" w:rsidRPr="001A0BCA" w:rsidRDefault="001A0BCA" w:rsidP="001A0BCA">
      <w:pPr>
        <w:spacing w:line="288" w:lineRule="auto"/>
        <w:jc w:val="both"/>
        <w:rPr>
          <w:lang w:eastAsia="ko-KR"/>
        </w:rPr>
      </w:pPr>
      <w:r w:rsidRPr="001A0BCA">
        <w:rPr>
          <w:rFonts w:hint="eastAsia"/>
          <w:lang w:eastAsia="ko-KR"/>
        </w:rPr>
        <w:t>I</w:t>
      </w:r>
      <w:r w:rsidRPr="001A0BCA">
        <w:rPr>
          <w:lang w:eastAsia="ko-KR"/>
        </w:rPr>
        <w:t>n RAN1#122, there was a discussion on energy efficiency regarding SIB1 and then the following FL proposal was made:</w:t>
      </w:r>
    </w:p>
    <w:tbl>
      <w:tblPr>
        <w:tblStyle w:val="a6"/>
        <w:tblW w:w="0" w:type="auto"/>
        <w:tblLook w:val="04A0" w:firstRow="1" w:lastRow="0" w:firstColumn="1" w:lastColumn="0" w:noHBand="0" w:noVBand="1"/>
      </w:tblPr>
      <w:tblGrid>
        <w:gridCol w:w="9628"/>
      </w:tblGrid>
      <w:tr w:rsidR="001A0BCA" w:rsidRPr="001A0BCA" w14:paraId="2DB2DD83" w14:textId="77777777" w:rsidTr="00C322A9">
        <w:tc>
          <w:tcPr>
            <w:tcW w:w="9628" w:type="dxa"/>
          </w:tcPr>
          <w:p w14:paraId="0FA59A4F" w14:textId="77777777" w:rsidR="001A0BCA" w:rsidRPr="001A0BCA" w:rsidRDefault="001A0BCA" w:rsidP="007F3BF3">
            <w:pPr>
              <w:spacing w:after="0" w:line="288" w:lineRule="auto"/>
              <w:rPr>
                <w:b/>
                <w:bCs/>
              </w:rPr>
            </w:pPr>
            <w:r w:rsidRPr="001A0BCA">
              <w:rPr>
                <w:b/>
                <w:bCs/>
              </w:rPr>
              <w:t xml:space="preserve">FL Proposal </w:t>
            </w:r>
            <w:r w:rsidRPr="23414ED7">
              <w:fldChar w:fldCharType="begin"/>
            </w:r>
            <w:r w:rsidRPr="001A0BCA">
              <w:rPr>
                <w:b/>
                <w:bCs/>
              </w:rPr>
              <w:instrText>STYLEREF 2 \s</w:instrText>
            </w:r>
            <w:r w:rsidRPr="23414ED7">
              <w:rPr>
                <w:b/>
                <w:bCs/>
              </w:rPr>
              <w:fldChar w:fldCharType="separate"/>
            </w:r>
            <w:r w:rsidRPr="001A0BCA">
              <w:rPr>
                <w:b/>
                <w:bCs/>
                <w:noProof/>
              </w:rPr>
              <w:t>2.3</w:t>
            </w:r>
            <w:r w:rsidRPr="23414ED7">
              <w:fldChar w:fldCharType="end"/>
            </w:r>
            <w:r w:rsidRPr="001A0BCA">
              <w:rPr>
                <w:b/>
                <w:bCs/>
              </w:rPr>
              <w:noBreakHyphen/>
            </w:r>
            <w:r w:rsidRPr="23414ED7">
              <w:fldChar w:fldCharType="begin"/>
            </w:r>
            <w:r w:rsidRPr="001A0BCA">
              <w:rPr>
                <w:b/>
                <w:bCs/>
              </w:rPr>
              <w:instrText xml:space="preserve"> SEQ FL_Proposal \* ARABIC </w:instrText>
            </w:r>
            <w:r w:rsidRPr="23414ED7">
              <w:rPr>
                <w:b/>
                <w:bCs/>
              </w:rPr>
              <w:fldChar w:fldCharType="separate"/>
            </w:r>
            <w:r w:rsidRPr="001A0BCA">
              <w:rPr>
                <w:b/>
                <w:bCs/>
                <w:noProof/>
              </w:rPr>
              <w:t>24</w:t>
            </w:r>
            <w:r w:rsidRPr="23414ED7">
              <w:fldChar w:fldCharType="end"/>
            </w:r>
            <w:r w:rsidRPr="001A0BCA">
              <w:rPr>
                <w:b/>
                <w:bCs/>
              </w:rPr>
              <w:t>:</w:t>
            </w:r>
          </w:p>
          <w:p w14:paraId="5F1D9161" w14:textId="77777777" w:rsidR="001A0BCA" w:rsidRPr="001A0BCA" w:rsidRDefault="001A0BCA" w:rsidP="007F3BF3">
            <w:pPr>
              <w:spacing w:after="0" w:line="288" w:lineRule="auto"/>
              <w:rPr>
                <w:lang w:eastAsia="ja-JP"/>
              </w:rPr>
            </w:pPr>
            <w:r w:rsidRPr="001A0BCA">
              <w:rPr>
                <w:b/>
                <w:bCs/>
                <w:lang w:eastAsia="ja-JP"/>
              </w:rPr>
              <w:t>Study and evaluate on-demand SIB1 delivery with respect to, e.g.,</w:t>
            </w:r>
          </w:p>
          <w:p w14:paraId="0C5F176C" w14:textId="77777777" w:rsidR="001A0BCA" w:rsidRPr="001A0BCA" w:rsidRDefault="001A0BCA" w:rsidP="00E0661F">
            <w:pPr>
              <w:numPr>
                <w:ilvl w:val="0"/>
                <w:numId w:val="22"/>
              </w:numPr>
              <w:suppressAutoHyphens/>
              <w:spacing w:after="0" w:line="288" w:lineRule="auto"/>
              <w:rPr>
                <w:lang w:eastAsia="ja-JP"/>
              </w:rPr>
            </w:pPr>
            <w:r w:rsidRPr="001A0BCA">
              <w:rPr>
                <w:b/>
                <w:bCs/>
                <w:lang w:eastAsia="ja-JP"/>
              </w:rPr>
              <w:t>NW and UE energy savings potential,</w:t>
            </w:r>
          </w:p>
          <w:p w14:paraId="37125444" w14:textId="77777777" w:rsidR="001A0BCA" w:rsidRPr="001A0BCA" w:rsidRDefault="001A0BCA" w:rsidP="00E0661F">
            <w:pPr>
              <w:numPr>
                <w:ilvl w:val="0"/>
                <w:numId w:val="22"/>
              </w:numPr>
              <w:suppressAutoHyphens/>
              <w:spacing w:after="0" w:line="288" w:lineRule="auto"/>
              <w:rPr>
                <w:lang w:eastAsia="ja-JP"/>
              </w:rPr>
            </w:pPr>
            <w:r w:rsidRPr="001A0BCA">
              <w:rPr>
                <w:b/>
                <w:bCs/>
                <w:lang w:eastAsia="ja-JP"/>
              </w:rPr>
              <w:t>Acquisition delay</w:t>
            </w:r>
          </w:p>
          <w:p w14:paraId="553779DC" w14:textId="77777777" w:rsidR="001A0BCA" w:rsidRPr="001A0BCA" w:rsidRDefault="001A0BCA" w:rsidP="00E0661F">
            <w:pPr>
              <w:numPr>
                <w:ilvl w:val="0"/>
                <w:numId w:val="22"/>
              </w:numPr>
              <w:suppressAutoHyphens/>
              <w:spacing w:after="0" w:line="288" w:lineRule="auto"/>
              <w:rPr>
                <w:lang w:eastAsia="ja-JP"/>
              </w:rPr>
            </w:pPr>
            <w:r w:rsidRPr="001A0BCA">
              <w:rPr>
                <w:b/>
                <w:bCs/>
                <w:lang w:eastAsia="ja-JP"/>
              </w:rPr>
              <w:t>SIB coverage</w:t>
            </w:r>
          </w:p>
          <w:p w14:paraId="4C4ADFDD" w14:textId="77777777" w:rsidR="001A0BCA" w:rsidRPr="001A0BCA" w:rsidRDefault="001A0BCA" w:rsidP="00E0661F">
            <w:pPr>
              <w:numPr>
                <w:ilvl w:val="0"/>
                <w:numId w:val="22"/>
              </w:numPr>
              <w:suppressAutoHyphens/>
              <w:spacing w:after="0" w:line="288" w:lineRule="auto"/>
              <w:rPr>
                <w:lang w:eastAsia="ja-JP"/>
              </w:rPr>
            </w:pPr>
            <w:r w:rsidRPr="001A0BCA">
              <w:rPr>
                <w:b/>
                <w:bCs/>
                <w:lang w:eastAsia="ja-JP"/>
              </w:rPr>
              <w:t>NW and UE complexity</w:t>
            </w:r>
          </w:p>
          <w:p w14:paraId="6F7AED2F" w14:textId="77777777" w:rsidR="001A0BCA" w:rsidRPr="001A0BCA" w:rsidRDefault="001A0BCA" w:rsidP="00E0661F">
            <w:pPr>
              <w:numPr>
                <w:ilvl w:val="0"/>
                <w:numId w:val="22"/>
              </w:numPr>
              <w:suppressAutoHyphens/>
              <w:spacing w:after="0" w:line="288" w:lineRule="auto"/>
              <w:rPr>
                <w:lang w:eastAsia="ja-JP"/>
              </w:rPr>
            </w:pPr>
            <w:r w:rsidRPr="001A0BCA">
              <w:rPr>
                <w:b/>
                <w:bCs/>
                <w:lang w:eastAsia="ja-JP"/>
              </w:rPr>
              <w:t>UE requested vs NW provided</w:t>
            </w:r>
          </w:p>
          <w:p w14:paraId="59EA245A" w14:textId="77777777" w:rsidR="001A0BCA" w:rsidRPr="001A0BCA" w:rsidRDefault="001A0BCA" w:rsidP="00E0661F">
            <w:pPr>
              <w:numPr>
                <w:ilvl w:val="0"/>
                <w:numId w:val="22"/>
              </w:numPr>
              <w:suppressAutoHyphens/>
              <w:spacing w:after="0" w:line="288" w:lineRule="auto"/>
              <w:rPr>
                <w:lang w:eastAsia="ja-JP"/>
              </w:rPr>
            </w:pPr>
            <w:r w:rsidRPr="001A0BCA">
              <w:rPr>
                <w:b/>
                <w:bCs/>
                <w:lang w:eastAsia="ja-JP"/>
              </w:rPr>
              <w:t>Applicable deployment scenarios</w:t>
            </w:r>
          </w:p>
          <w:p w14:paraId="06816957" w14:textId="77777777" w:rsidR="001A0BCA" w:rsidRPr="001A0BCA" w:rsidRDefault="001A0BCA" w:rsidP="00E0661F">
            <w:pPr>
              <w:numPr>
                <w:ilvl w:val="1"/>
                <w:numId w:val="22"/>
              </w:numPr>
              <w:suppressAutoHyphens/>
              <w:spacing w:after="0" w:line="288" w:lineRule="auto"/>
              <w:rPr>
                <w:lang w:eastAsia="ja-JP"/>
              </w:rPr>
            </w:pPr>
            <w:r w:rsidRPr="001A0BCA">
              <w:rPr>
                <w:b/>
                <w:bCs/>
                <w:lang w:eastAsia="ja-JP"/>
              </w:rPr>
              <w:t xml:space="preserve">OD-SIB1 for standalone and/or </w:t>
            </w:r>
            <w:proofErr w:type="spellStart"/>
            <w:r w:rsidRPr="001A0BCA">
              <w:rPr>
                <w:b/>
                <w:bCs/>
                <w:lang w:eastAsia="ja-JP"/>
              </w:rPr>
              <w:t>Scells</w:t>
            </w:r>
            <w:proofErr w:type="spellEnd"/>
          </w:p>
        </w:tc>
      </w:tr>
    </w:tbl>
    <w:p w14:paraId="18155509" w14:textId="6B1B0355" w:rsidR="001A0BCA" w:rsidRDefault="001A0BCA" w:rsidP="004C6F37">
      <w:pPr>
        <w:spacing w:before="180" w:line="288" w:lineRule="auto"/>
        <w:jc w:val="both"/>
        <w:rPr>
          <w:lang w:eastAsia="ko-KR"/>
        </w:rPr>
      </w:pPr>
      <w:r w:rsidRPr="001A0BCA">
        <w:rPr>
          <w:lang w:eastAsia="ko-KR"/>
        </w:rPr>
        <w:t xml:space="preserve">First, we provide </w:t>
      </w:r>
      <w:r w:rsidR="00CD47AB">
        <w:rPr>
          <w:lang w:eastAsia="ko-KR"/>
        </w:rPr>
        <w:t>a</w:t>
      </w:r>
      <w:r w:rsidRPr="001A0BCA">
        <w:rPr>
          <w:lang w:eastAsia="ko-KR"/>
        </w:rPr>
        <w:t xml:space="preserve"> high-level view about SIB1 transmission </w:t>
      </w:r>
      <w:r w:rsidR="00743791">
        <w:rPr>
          <w:lang w:eastAsia="ko-KR"/>
        </w:rPr>
        <w:t>in</w:t>
      </w:r>
      <w:r w:rsidR="00743791" w:rsidRPr="001A0BCA">
        <w:rPr>
          <w:lang w:eastAsia="ko-KR"/>
        </w:rPr>
        <w:t xml:space="preserve"> </w:t>
      </w:r>
      <w:r w:rsidRPr="001A0BCA">
        <w:rPr>
          <w:lang w:eastAsia="ko-KR"/>
        </w:rPr>
        <w:t xml:space="preserve">6GR. In 5G NR, default SSB periodicity is 20ms and SIB1 periodicity is </w:t>
      </w:r>
      <w:r w:rsidR="00743791">
        <w:rPr>
          <w:lang w:eastAsia="ko-KR"/>
        </w:rPr>
        <w:t>in the range of</w:t>
      </w:r>
      <w:r w:rsidRPr="001A0BCA">
        <w:rPr>
          <w:lang w:eastAsia="ko-KR"/>
        </w:rPr>
        <w:t xml:space="preserve"> 20ms up to 160ms. Note that </w:t>
      </w:r>
      <w:r w:rsidR="00743791">
        <w:rPr>
          <w:lang w:eastAsia="ko-KR"/>
        </w:rPr>
        <w:t>the actual</w:t>
      </w:r>
      <w:r w:rsidR="00743791" w:rsidRPr="001A0BCA">
        <w:rPr>
          <w:lang w:eastAsia="ko-KR"/>
        </w:rPr>
        <w:t xml:space="preserve"> </w:t>
      </w:r>
      <w:r w:rsidRPr="001A0BCA">
        <w:rPr>
          <w:lang w:eastAsia="ko-KR"/>
        </w:rPr>
        <w:t>periodicity for SIB1 transmission</w:t>
      </w:r>
      <w:r w:rsidR="00743791">
        <w:rPr>
          <w:lang w:eastAsia="ko-KR"/>
        </w:rPr>
        <w:t>s</w:t>
      </w:r>
      <w:r w:rsidRPr="001A0BCA">
        <w:rPr>
          <w:lang w:eastAsia="ko-KR"/>
        </w:rPr>
        <w:t xml:space="preserve"> within 160ms is up to NW</w:t>
      </w:r>
      <w:r w:rsidR="00743791">
        <w:rPr>
          <w:lang w:eastAsia="ko-KR"/>
        </w:rPr>
        <w:t xml:space="preserve"> implementation</w:t>
      </w:r>
      <w:r w:rsidRPr="001A0BCA">
        <w:rPr>
          <w:lang w:eastAsia="ko-KR"/>
        </w:rPr>
        <w:t xml:space="preserve">. </w:t>
      </w:r>
      <w:r w:rsidR="00CD47AB">
        <w:rPr>
          <w:lang w:eastAsia="ko-KR"/>
        </w:rPr>
        <w:t xml:space="preserve">It is more reasonable to expect a NW interested in </w:t>
      </w:r>
      <w:r w:rsidR="00EB15D3">
        <w:rPr>
          <w:lang w:eastAsia="ko-KR"/>
        </w:rPr>
        <w:t xml:space="preserve">SIB1-related </w:t>
      </w:r>
      <w:r w:rsidR="00CD47AB">
        <w:rPr>
          <w:lang w:eastAsia="ko-KR"/>
        </w:rPr>
        <w:t xml:space="preserve">NES to use a larger SIB1 periodicity value than to deploy </w:t>
      </w:r>
      <w:r w:rsidR="00EB15D3">
        <w:rPr>
          <w:lang w:eastAsia="ko-KR"/>
        </w:rPr>
        <w:t>dedicated</w:t>
      </w:r>
      <w:r w:rsidR="00CD47AB">
        <w:rPr>
          <w:lang w:eastAsia="ko-KR"/>
        </w:rPr>
        <w:t xml:space="preserve"> procedures only for the purpose of SIB1-related NES. </w:t>
      </w:r>
      <w:r w:rsidRPr="001A0BCA">
        <w:rPr>
          <w:lang w:eastAsia="ko-KR"/>
        </w:rPr>
        <w:t>To achieve NW energy saving</w:t>
      </w:r>
      <w:r w:rsidR="00743791">
        <w:rPr>
          <w:lang w:eastAsia="ko-KR"/>
        </w:rPr>
        <w:t>s</w:t>
      </w:r>
      <w:r w:rsidRPr="001A0BCA">
        <w:rPr>
          <w:lang w:eastAsia="ko-KR"/>
        </w:rPr>
        <w:t xml:space="preserve"> </w:t>
      </w:r>
      <w:r w:rsidR="00743791">
        <w:rPr>
          <w:lang w:eastAsia="ko-KR"/>
        </w:rPr>
        <w:t>for</w:t>
      </w:r>
      <w:r w:rsidRPr="001A0BCA">
        <w:rPr>
          <w:lang w:eastAsia="ko-KR"/>
        </w:rPr>
        <w:t xml:space="preserve"> SIB1 transmission, </w:t>
      </w:r>
      <w:r w:rsidR="00EC6553">
        <w:rPr>
          <w:lang w:eastAsia="ko-KR"/>
        </w:rPr>
        <w:t>if any material gain can exist for a given SSB periodicity, a</w:t>
      </w:r>
      <w:r w:rsidR="00EC6553" w:rsidRPr="001A0BCA">
        <w:rPr>
          <w:lang w:eastAsia="ko-KR"/>
        </w:rPr>
        <w:t xml:space="preserve"> </w:t>
      </w:r>
      <w:r w:rsidRPr="001A0BCA">
        <w:rPr>
          <w:lang w:eastAsia="ko-KR"/>
        </w:rPr>
        <w:t xml:space="preserve">simple way is to just extend SIB1 periodicity </w:t>
      </w:r>
      <w:r w:rsidR="00EC6553">
        <w:rPr>
          <w:lang w:eastAsia="ko-KR"/>
        </w:rPr>
        <w:t>to its</w:t>
      </w:r>
      <w:r w:rsidRPr="001A0BCA">
        <w:rPr>
          <w:lang w:eastAsia="ko-KR"/>
        </w:rPr>
        <w:t xml:space="preserve"> maximum value</w:t>
      </w:r>
      <w:r w:rsidR="00EC6553">
        <w:rPr>
          <w:lang w:eastAsia="ko-KR"/>
        </w:rPr>
        <w:t>.</w:t>
      </w:r>
      <w:r w:rsidRPr="001A0BCA">
        <w:rPr>
          <w:lang w:eastAsia="ko-KR"/>
        </w:rPr>
        <w:t xml:space="preserve"> If further NES gain from SIB1 transmission is </w:t>
      </w:r>
      <w:r w:rsidR="00EC6553">
        <w:rPr>
          <w:lang w:eastAsia="ko-KR"/>
        </w:rPr>
        <w:t>shown to be meaningful</w:t>
      </w:r>
      <w:r w:rsidRPr="001A0BCA">
        <w:rPr>
          <w:lang w:eastAsia="ko-KR"/>
        </w:rPr>
        <w:t xml:space="preserve">, on-demand SIB1 can be a next step. Achievable </w:t>
      </w:r>
      <w:r w:rsidRPr="007F3BF3">
        <w:rPr>
          <w:lang w:eastAsia="ko-KR"/>
        </w:rPr>
        <w:t>NES gain by on-demand SIB1 will be subject to default SSB periodicity and corresponding SIB1 periodicity.</w:t>
      </w:r>
      <w:r w:rsidRPr="001A0BCA">
        <w:rPr>
          <w:lang w:eastAsia="ko-KR"/>
        </w:rPr>
        <w:t xml:space="preserve"> </w:t>
      </w:r>
      <w:r w:rsidR="00743791">
        <w:rPr>
          <w:lang w:eastAsia="ko-KR"/>
        </w:rPr>
        <w:t>Hence</w:t>
      </w:r>
      <w:r w:rsidRPr="001A0BCA">
        <w:rPr>
          <w:lang w:eastAsia="ko-KR"/>
        </w:rPr>
        <w:t>, periodic SIB1</w:t>
      </w:r>
      <w:r w:rsidR="00EC6553">
        <w:rPr>
          <w:lang w:eastAsia="ko-KR"/>
        </w:rPr>
        <w:t xml:space="preserve">, for example with same or larger period as for the SSB period of 80/160 </w:t>
      </w:r>
      <w:proofErr w:type="spellStart"/>
      <w:r w:rsidR="00EC6553">
        <w:rPr>
          <w:lang w:eastAsia="ko-KR"/>
        </w:rPr>
        <w:t>ms</w:t>
      </w:r>
      <w:proofErr w:type="spellEnd"/>
      <w:r w:rsidR="00EC6553">
        <w:rPr>
          <w:lang w:eastAsia="ko-KR"/>
        </w:rPr>
        <w:t>,</w:t>
      </w:r>
      <w:r w:rsidRPr="001A0BCA">
        <w:rPr>
          <w:lang w:eastAsia="ko-KR"/>
        </w:rPr>
        <w:t xml:space="preserve"> </w:t>
      </w:r>
      <w:r w:rsidR="00743791">
        <w:rPr>
          <w:lang w:eastAsia="ko-KR"/>
        </w:rPr>
        <w:t>is used</w:t>
      </w:r>
      <w:r w:rsidRPr="001A0BCA">
        <w:rPr>
          <w:lang w:eastAsia="ko-KR"/>
        </w:rPr>
        <w:t xml:space="preserve"> as a reference when </w:t>
      </w:r>
      <w:r w:rsidR="00EC6553">
        <w:rPr>
          <w:lang w:eastAsia="ko-KR"/>
        </w:rPr>
        <w:t xml:space="preserve">potential gains from </w:t>
      </w:r>
      <w:r w:rsidRPr="001A0BCA">
        <w:rPr>
          <w:lang w:eastAsia="ko-KR"/>
        </w:rPr>
        <w:t xml:space="preserve">on-demand SIB1 </w:t>
      </w:r>
      <w:r w:rsidR="00052B97">
        <w:rPr>
          <w:lang w:eastAsia="ko-KR"/>
        </w:rPr>
        <w:t>are</w:t>
      </w:r>
      <w:r w:rsidRPr="001A0BCA">
        <w:rPr>
          <w:lang w:eastAsia="ko-KR"/>
        </w:rPr>
        <w:t xml:space="preserve"> studied and evaluated. </w:t>
      </w:r>
    </w:p>
    <w:p w14:paraId="14F0A65F" w14:textId="065BC806" w:rsidR="002D441C" w:rsidRPr="00906A46" w:rsidRDefault="002D441C" w:rsidP="007F3BF3">
      <w:pPr>
        <w:spacing w:before="180" w:line="288" w:lineRule="auto"/>
        <w:jc w:val="both"/>
        <w:rPr>
          <w:i/>
          <w:iCs/>
          <w:u w:val="single"/>
          <w:lang w:eastAsia="ko-KR"/>
        </w:rPr>
      </w:pPr>
      <w:r w:rsidRPr="00906A46">
        <w:rPr>
          <w:i/>
          <w:iCs/>
          <w:u w:val="single"/>
          <w:lang w:eastAsia="ko-KR"/>
        </w:rPr>
        <w:t xml:space="preserve">Observation 1: Periodic SIB1 </w:t>
      </w:r>
      <w:r w:rsidR="00F65A0D" w:rsidRPr="00906A46">
        <w:rPr>
          <w:i/>
          <w:iCs/>
          <w:u w:val="single"/>
          <w:lang w:eastAsia="ko-KR"/>
        </w:rPr>
        <w:t>is used</w:t>
      </w:r>
      <w:r w:rsidRPr="00906A46">
        <w:rPr>
          <w:i/>
          <w:iCs/>
          <w:u w:val="single"/>
          <w:lang w:eastAsia="ko-KR"/>
        </w:rPr>
        <w:t xml:space="preserve"> as a reference when </w:t>
      </w:r>
      <w:r w:rsidR="00D801E8" w:rsidRPr="00906A46">
        <w:rPr>
          <w:i/>
          <w:iCs/>
          <w:u w:val="single"/>
          <w:lang w:eastAsia="ko-KR"/>
        </w:rPr>
        <w:t xml:space="preserve">potential gains from </w:t>
      </w:r>
      <w:r w:rsidRPr="00906A46">
        <w:rPr>
          <w:i/>
          <w:iCs/>
          <w:u w:val="single"/>
          <w:lang w:eastAsia="ko-KR"/>
        </w:rPr>
        <w:t xml:space="preserve">on-demand SIB1 </w:t>
      </w:r>
      <w:r w:rsidR="00052B97">
        <w:rPr>
          <w:i/>
          <w:iCs/>
          <w:u w:val="single"/>
          <w:lang w:eastAsia="ko-KR"/>
        </w:rPr>
        <w:t>are</w:t>
      </w:r>
      <w:r w:rsidRPr="00906A46">
        <w:rPr>
          <w:i/>
          <w:iCs/>
          <w:u w:val="single"/>
          <w:lang w:eastAsia="ko-KR"/>
        </w:rPr>
        <w:t xml:space="preserve"> studied and evaluated.</w:t>
      </w:r>
    </w:p>
    <w:p w14:paraId="19220356" w14:textId="65F53279" w:rsidR="001A0BCA" w:rsidRPr="001A0BCA" w:rsidRDefault="00743791" w:rsidP="001A0BCA">
      <w:pPr>
        <w:spacing w:line="288" w:lineRule="auto"/>
        <w:jc w:val="both"/>
        <w:rPr>
          <w:lang w:eastAsia="ko-KR"/>
        </w:rPr>
      </w:pPr>
      <w:r>
        <w:rPr>
          <w:lang w:eastAsia="ko-KR"/>
        </w:rPr>
        <w:t>Next</w:t>
      </w:r>
      <w:r w:rsidR="001A0BCA" w:rsidRPr="001A0BCA">
        <w:rPr>
          <w:lang w:eastAsia="ko-KR"/>
        </w:rPr>
        <w:t>, we provide further views per each sub-bullet in the FL proposal.</w:t>
      </w:r>
    </w:p>
    <w:p w14:paraId="48E6BD27" w14:textId="77777777" w:rsidR="001A0BCA" w:rsidRPr="007F3BF3" w:rsidRDefault="001A0BCA" w:rsidP="007F3BF3">
      <w:pPr>
        <w:spacing w:line="288" w:lineRule="auto"/>
        <w:jc w:val="both"/>
        <w:rPr>
          <w:u w:val="single"/>
          <w:lang w:eastAsia="ko-KR"/>
        </w:rPr>
      </w:pPr>
      <w:r w:rsidRPr="007F3BF3">
        <w:rPr>
          <w:rFonts w:hint="eastAsia"/>
          <w:u w:val="single"/>
          <w:lang w:eastAsia="ko-KR"/>
        </w:rPr>
        <w:t>N</w:t>
      </w:r>
      <w:r w:rsidRPr="007F3BF3">
        <w:rPr>
          <w:u w:val="single"/>
          <w:lang w:eastAsia="ko-KR"/>
        </w:rPr>
        <w:t>W and UE energy saving potential</w:t>
      </w:r>
    </w:p>
    <w:p w14:paraId="56F362E0" w14:textId="46862B25" w:rsidR="001A0BCA" w:rsidRPr="007F3BF3" w:rsidRDefault="001A0BCA" w:rsidP="00E0661F">
      <w:pPr>
        <w:numPr>
          <w:ilvl w:val="0"/>
          <w:numId w:val="23"/>
        </w:numPr>
        <w:spacing w:line="288" w:lineRule="auto"/>
        <w:jc w:val="both"/>
        <w:rPr>
          <w:lang w:eastAsia="ko-KR"/>
        </w:rPr>
      </w:pPr>
      <w:r w:rsidRPr="6763842E">
        <w:rPr>
          <w:lang w:eastAsia="ko-KR"/>
        </w:rPr>
        <w:t>O</w:t>
      </w:r>
      <w:r w:rsidRPr="001A0BCA">
        <w:rPr>
          <w:lang w:eastAsia="ko-KR"/>
        </w:rPr>
        <w:t>n-demand SIB1</w:t>
      </w:r>
      <w:r w:rsidRPr="007F3BF3">
        <w:rPr>
          <w:lang w:eastAsia="ko-KR"/>
        </w:rPr>
        <w:t xml:space="preserve"> </w:t>
      </w:r>
      <w:r w:rsidR="00743791">
        <w:rPr>
          <w:lang w:eastAsia="ko-KR"/>
        </w:rPr>
        <w:t>is</w:t>
      </w:r>
      <w:r w:rsidRPr="007F3BF3">
        <w:rPr>
          <w:lang w:eastAsia="ko-KR"/>
        </w:rPr>
        <w:t xml:space="preserve"> </w:t>
      </w:r>
      <w:r w:rsidR="00EA29D6">
        <w:rPr>
          <w:lang w:eastAsia="ko-KR"/>
        </w:rPr>
        <w:t xml:space="preserve">targeted </w:t>
      </w:r>
      <w:r w:rsidRPr="007F3BF3">
        <w:rPr>
          <w:lang w:eastAsia="ko-KR"/>
        </w:rPr>
        <w:t xml:space="preserve">more </w:t>
      </w:r>
      <w:r w:rsidR="00EA29D6">
        <w:rPr>
          <w:lang w:eastAsia="ko-KR"/>
        </w:rPr>
        <w:t>towards</w:t>
      </w:r>
      <w:r w:rsidR="00743791" w:rsidRPr="007F3BF3">
        <w:rPr>
          <w:lang w:eastAsia="ko-KR"/>
        </w:rPr>
        <w:t xml:space="preserve"> </w:t>
      </w:r>
      <w:r w:rsidRPr="007F3BF3">
        <w:rPr>
          <w:lang w:eastAsia="ko-KR"/>
        </w:rPr>
        <w:t>NW energy saving</w:t>
      </w:r>
      <w:r w:rsidR="00EA29D6">
        <w:rPr>
          <w:lang w:eastAsia="ko-KR"/>
        </w:rPr>
        <w:t>s</w:t>
      </w:r>
      <w:r w:rsidRPr="007F3BF3">
        <w:rPr>
          <w:lang w:eastAsia="ko-KR"/>
        </w:rPr>
        <w:t xml:space="preserve"> than UE power saving</w:t>
      </w:r>
      <w:r w:rsidR="00EA29D6">
        <w:rPr>
          <w:lang w:eastAsia="ko-KR"/>
        </w:rPr>
        <w:t>s</w:t>
      </w:r>
      <w:r w:rsidRPr="007F3BF3">
        <w:rPr>
          <w:lang w:eastAsia="ko-KR"/>
        </w:rPr>
        <w:t xml:space="preserve">. Due to additional UE operations such as WUS configuration reception, WUS transmission and PDCCH reception as feedback to WUS, it is expected that </w:t>
      </w:r>
      <w:r w:rsidR="00741630">
        <w:rPr>
          <w:lang w:eastAsia="ko-KR"/>
        </w:rPr>
        <w:t xml:space="preserve">the </w:t>
      </w:r>
      <w:r w:rsidRPr="007F3BF3">
        <w:rPr>
          <w:lang w:eastAsia="ko-KR"/>
        </w:rPr>
        <w:t xml:space="preserve">UE power consumption </w:t>
      </w:r>
      <w:r w:rsidR="00741630">
        <w:rPr>
          <w:lang w:eastAsia="ko-KR"/>
        </w:rPr>
        <w:t>for</w:t>
      </w:r>
      <w:r w:rsidR="00741630" w:rsidRPr="007F3BF3">
        <w:rPr>
          <w:lang w:eastAsia="ko-KR"/>
        </w:rPr>
        <w:t xml:space="preserve"> </w:t>
      </w:r>
      <w:r w:rsidRPr="007F3BF3">
        <w:rPr>
          <w:lang w:eastAsia="ko-KR"/>
        </w:rPr>
        <w:t xml:space="preserve">on-demand SIB1 is higher than </w:t>
      </w:r>
      <w:r w:rsidR="001F3F4E">
        <w:rPr>
          <w:lang w:eastAsia="ko-KR"/>
        </w:rPr>
        <w:t>for</w:t>
      </w:r>
      <w:r w:rsidRPr="007F3BF3">
        <w:rPr>
          <w:lang w:eastAsia="ko-KR"/>
        </w:rPr>
        <w:t xml:space="preserve"> periodic SIB1. To evaluate UE power consumption for on-demand SIB1, </w:t>
      </w:r>
      <w:r w:rsidR="001F3F4E">
        <w:rPr>
          <w:lang w:eastAsia="ko-KR"/>
        </w:rPr>
        <w:t>appropriate</w:t>
      </w:r>
      <w:r w:rsidR="001F3F4E" w:rsidRPr="007F3BF3">
        <w:rPr>
          <w:lang w:eastAsia="ko-KR"/>
        </w:rPr>
        <w:t xml:space="preserve"> </w:t>
      </w:r>
      <w:r w:rsidRPr="007F3BF3">
        <w:rPr>
          <w:lang w:eastAsia="ko-KR"/>
        </w:rPr>
        <w:t xml:space="preserve">evaluation assumptions should be </w:t>
      </w:r>
      <w:r w:rsidR="001F3F4E">
        <w:rPr>
          <w:lang w:eastAsia="ko-KR"/>
        </w:rPr>
        <w:t>identified/</w:t>
      </w:r>
      <w:r w:rsidRPr="007F3BF3">
        <w:rPr>
          <w:lang w:eastAsia="ko-KR"/>
        </w:rPr>
        <w:t>studied (e.g., how to access WUS configuration especially in multi-cell scenario</w:t>
      </w:r>
      <w:r w:rsidR="001F3F4E">
        <w:rPr>
          <w:lang w:eastAsia="ko-KR"/>
        </w:rPr>
        <w:t>,</w:t>
      </w:r>
      <w:r w:rsidRPr="007F3BF3">
        <w:rPr>
          <w:lang w:eastAsia="ko-KR"/>
        </w:rPr>
        <w:t xml:space="preserve"> if agreed). To summarize, it is proposed to revise the sub-bullet </w:t>
      </w:r>
      <w:r w:rsidR="00741630">
        <w:rPr>
          <w:lang w:eastAsia="ko-KR"/>
        </w:rPr>
        <w:t xml:space="preserve">in the FL proposal to </w:t>
      </w:r>
      <w:r w:rsidRPr="007F3BF3">
        <w:rPr>
          <w:b/>
          <w:bCs/>
          <w:lang w:eastAsia="ko-KR"/>
        </w:rPr>
        <w:t>“NW energy saving</w:t>
      </w:r>
      <w:r w:rsidR="00EA29D6">
        <w:rPr>
          <w:b/>
          <w:bCs/>
          <w:lang w:eastAsia="ko-KR"/>
        </w:rPr>
        <w:t>s</w:t>
      </w:r>
      <w:r w:rsidRPr="007F3BF3">
        <w:rPr>
          <w:b/>
          <w:bCs/>
          <w:lang w:eastAsia="ko-KR"/>
        </w:rPr>
        <w:t xml:space="preserve"> and </w:t>
      </w:r>
      <w:r w:rsidR="00EA29D6">
        <w:rPr>
          <w:b/>
          <w:bCs/>
          <w:lang w:eastAsia="ko-KR"/>
        </w:rPr>
        <w:t xml:space="preserve">additional </w:t>
      </w:r>
      <w:r w:rsidRPr="007F3BF3">
        <w:rPr>
          <w:b/>
          <w:bCs/>
          <w:lang w:eastAsia="ko-KR"/>
        </w:rPr>
        <w:t>UE power consumption”</w:t>
      </w:r>
      <w:r w:rsidRPr="007F3BF3">
        <w:rPr>
          <w:lang w:eastAsia="ko-KR"/>
        </w:rPr>
        <w:t>.</w:t>
      </w:r>
    </w:p>
    <w:p w14:paraId="5224FFD2" w14:textId="77777777" w:rsidR="001A0BCA" w:rsidRPr="007F3BF3" w:rsidRDefault="001A0BCA" w:rsidP="007F3BF3">
      <w:pPr>
        <w:spacing w:line="288" w:lineRule="auto"/>
        <w:jc w:val="both"/>
        <w:rPr>
          <w:u w:val="single"/>
          <w:lang w:eastAsia="ko-KR"/>
        </w:rPr>
      </w:pPr>
      <w:r w:rsidRPr="007F3BF3">
        <w:rPr>
          <w:rFonts w:hint="eastAsia"/>
          <w:u w:val="single"/>
          <w:lang w:eastAsia="ko-KR"/>
        </w:rPr>
        <w:t>A</w:t>
      </w:r>
      <w:r w:rsidRPr="007F3BF3">
        <w:rPr>
          <w:u w:val="single"/>
          <w:lang w:eastAsia="ko-KR"/>
        </w:rPr>
        <w:t>cquisition delay</w:t>
      </w:r>
    </w:p>
    <w:p w14:paraId="7076E9F6" w14:textId="3201AED7" w:rsidR="001A0BCA" w:rsidRPr="001A0BCA" w:rsidRDefault="001A0BCA" w:rsidP="00E0661F">
      <w:pPr>
        <w:numPr>
          <w:ilvl w:val="0"/>
          <w:numId w:val="23"/>
        </w:numPr>
        <w:spacing w:line="288" w:lineRule="auto"/>
        <w:jc w:val="both"/>
        <w:rPr>
          <w:lang w:eastAsia="ko-KR"/>
        </w:rPr>
      </w:pPr>
      <w:r w:rsidRPr="001A0BCA">
        <w:rPr>
          <w:lang w:eastAsia="ko-KR"/>
        </w:rPr>
        <w:t xml:space="preserve">There is no UE requirement on the timeline for SIB1 acquisition in 5G NR. Also, the impact of latency </w:t>
      </w:r>
      <w:r w:rsidR="00741630">
        <w:rPr>
          <w:lang w:eastAsia="ko-KR"/>
        </w:rPr>
        <w:t>on</w:t>
      </w:r>
      <w:r w:rsidR="00741630" w:rsidRPr="001A0BCA">
        <w:rPr>
          <w:lang w:eastAsia="ko-KR"/>
        </w:rPr>
        <w:t xml:space="preserve"> </w:t>
      </w:r>
      <w:r w:rsidRPr="001A0BCA">
        <w:rPr>
          <w:lang w:eastAsia="ko-KR"/>
        </w:rPr>
        <w:t xml:space="preserve">overall system performance due to SIB1 acquisition </w:t>
      </w:r>
      <w:r w:rsidR="00741630">
        <w:rPr>
          <w:lang w:eastAsia="ko-KR"/>
        </w:rPr>
        <w:t>delay</w:t>
      </w:r>
      <w:r w:rsidRPr="001A0BCA">
        <w:rPr>
          <w:lang w:eastAsia="ko-KR"/>
        </w:rPr>
        <w:t xml:space="preserve"> </w:t>
      </w:r>
      <w:r w:rsidR="00741630">
        <w:rPr>
          <w:lang w:eastAsia="ko-KR"/>
        </w:rPr>
        <w:t>is</w:t>
      </w:r>
      <w:r w:rsidRPr="001A0BCA">
        <w:rPr>
          <w:lang w:eastAsia="ko-KR"/>
        </w:rPr>
        <w:t xml:space="preserve"> marginal</w:t>
      </w:r>
      <w:r w:rsidR="00511289">
        <w:rPr>
          <w:lang w:eastAsia="ko-KR"/>
        </w:rPr>
        <w:t xml:space="preserve"> as the SSB acquisition delay dominates while SIB1 acquisition is practically immediate after SSB acquisition</w:t>
      </w:r>
      <w:r w:rsidRPr="001A0BCA">
        <w:rPr>
          <w:lang w:eastAsia="ko-KR"/>
        </w:rPr>
        <w:t xml:space="preserve">. </w:t>
      </w:r>
      <w:r w:rsidR="00741630">
        <w:rPr>
          <w:lang w:eastAsia="ko-KR"/>
        </w:rPr>
        <w:t>Hence</w:t>
      </w:r>
      <w:r w:rsidRPr="001A0BCA">
        <w:rPr>
          <w:lang w:eastAsia="ko-KR"/>
        </w:rPr>
        <w:t>,</w:t>
      </w:r>
      <w:r w:rsidR="00741630">
        <w:rPr>
          <w:lang w:eastAsia="ko-KR"/>
        </w:rPr>
        <w:t xml:space="preserve"> the</w:t>
      </w:r>
      <w:r w:rsidRPr="001A0BCA">
        <w:rPr>
          <w:lang w:eastAsia="ko-KR"/>
        </w:rPr>
        <w:t xml:space="preserve"> study and evaluation of acquisition delay are not necessary.</w:t>
      </w:r>
    </w:p>
    <w:p w14:paraId="1CFA77EF" w14:textId="77777777" w:rsidR="001A0BCA" w:rsidRPr="007F3BF3" w:rsidRDefault="001A0BCA" w:rsidP="007F3BF3">
      <w:pPr>
        <w:spacing w:line="288" w:lineRule="auto"/>
        <w:jc w:val="both"/>
        <w:rPr>
          <w:u w:val="single"/>
          <w:lang w:eastAsia="ko-KR"/>
        </w:rPr>
      </w:pPr>
      <w:r w:rsidRPr="007F3BF3">
        <w:rPr>
          <w:u w:val="single"/>
          <w:lang w:eastAsia="ko-KR"/>
        </w:rPr>
        <w:t>SIB1 coverage</w:t>
      </w:r>
    </w:p>
    <w:p w14:paraId="4FD7BF26" w14:textId="202190E2" w:rsidR="001A0BCA" w:rsidRPr="001A0BCA" w:rsidRDefault="001A0BCA" w:rsidP="00E0661F">
      <w:pPr>
        <w:numPr>
          <w:ilvl w:val="0"/>
          <w:numId w:val="23"/>
        </w:numPr>
        <w:spacing w:line="288" w:lineRule="auto"/>
        <w:jc w:val="both"/>
        <w:rPr>
          <w:lang w:eastAsia="ko-KR"/>
        </w:rPr>
      </w:pPr>
      <w:r w:rsidRPr="001A0BCA">
        <w:rPr>
          <w:lang w:eastAsia="ko-KR"/>
        </w:rPr>
        <w:t xml:space="preserve">SIB1 coverage </w:t>
      </w:r>
      <w:r w:rsidR="00511289">
        <w:rPr>
          <w:lang w:eastAsia="ko-KR"/>
        </w:rPr>
        <w:t xml:space="preserve">should be discussed if SIB1 for “Cell A” from NR discussions </w:t>
      </w:r>
      <w:r w:rsidR="00EE76B0">
        <w:rPr>
          <w:lang w:eastAsia="ko-KR"/>
        </w:rPr>
        <w:t xml:space="preserve">is to </w:t>
      </w:r>
      <w:r w:rsidR="00511289">
        <w:rPr>
          <w:lang w:eastAsia="ko-KR"/>
        </w:rPr>
        <w:t>include additional configurations for UEs to request of OD-SIB</w:t>
      </w:r>
      <w:r w:rsidR="00946ECB">
        <w:rPr>
          <w:lang w:eastAsia="ko-KR"/>
        </w:rPr>
        <w:t>1</w:t>
      </w:r>
      <w:r w:rsidR="00511289">
        <w:rPr>
          <w:lang w:eastAsia="ko-KR"/>
        </w:rPr>
        <w:t xml:space="preserve">s for a number of respective NES cells (as in NR) that may substantially increase the payload of SIB1 of “Cell A”. </w:t>
      </w:r>
    </w:p>
    <w:p w14:paraId="22CCFEE8" w14:textId="77777777" w:rsidR="001A0BCA" w:rsidRPr="007F3BF3" w:rsidRDefault="001A0BCA" w:rsidP="007F3BF3">
      <w:pPr>
        <w:spacing w:line="288" w:lineRule="auto"/>
        <w:jc w:val="both"/>
        <w:rPr>
          <w:u w:val="single"/>
          <w:lang w:eastAsia="ko-KR"/>
        </w:rPr>
      </w:pPr>
      <w:r w:rsidRPr="007F3BF3">
        <w:rPr>
          <w:u w:val="single"/>
          <w:lang w:eastAsia="ko-KR"/>
        </w:rPr>
        <w:t>NW and UE complexity</w:t>
      </w:r>
    </w:p>
    <w:p w14:paraId="2D5BC58D" w14:textId="48CDA6B5" w:rsidR="001A0BCA" w:rsidRPr="00461FF5" w:rsidRDefault="001A0BCA" w:rsidP="00E0661F">
      <w:pPr>
        <w:numPr>
          <w:ilvl w:val="0"/>
          <w:numId w:val="23"/>
        </w:numPr>
        <w:spacing w:line="288" w:lineRule="auto"/>
        <w:jc w:val="both"/>
        <w:rPr>
          <w:lang w:eastAsia="ko-KR"/>
        </w:rPr>
      </w:pPr>
      <w:r w:rsidRPr="001A0BCA">
        <w:rPr>
          <w:lang w:eastAsia="ko-KR"/>
        </w:rPr>
        <w:t xml:space="preserve">In general, although on-demand SIB1 will add NW and UE complexity as there are new TX/RX steps for them, they can be considered as a part of energy evaluation. </w:t>
      </w:r>
      <w:r w:rsidR="00741630">
        <w:rPr>
          <w:lang w:eastAsia="ko-KR"/>
        </w:rPr>
        <w:t>Hence</w:t>
      </w:r>
      <w:r w:rsidRPr="001A0BCA">
        <w:rPr>
          <w:lang w:eastAsia="ko-KR"/>
        </w:rPr>
        <w:t>,</w:t>
      </w:r>
      <w:r w:rsidR="00741630">
        <w:rPr>
          <w:lang w:eastAsia="ko-KR"/>
        </w:rPr>
        <w:t xml:space="preserve"> the</w:t>
      </w:r>
      <w:r w:rsidRPr="001A0BCA">
        <w:rPr>
          <w:lang w:eastAsia="ko-KR"/>
        </w:rPr>
        <w:t xml:space="preserve"> study and evaluation of NW and UE </w:t>
      </w:r>
      <w:r w:rsidRPr="00461FF5">
        <w:rPr>
          <w:lang w:eastAsia="ko-KR"/>
        </w:rPr>
        <w:t xml:space="preserve">complexity </w:t>
      </w:r>
      <w:r w:rsidR="00EE76B0">
        <w:rPr>
          <w:lang w:eastAsia="ko-KR"/>
        </w:rPr>
        <w:t>may be deprioritized</w:t>
      </w:r>
      <w:r w:rsidR="00946ECB">
        <w:rPr>
          <w:lang w:eastAsia="ko-KR"/>
        </w:rPr>
        <w:t xml:space="preserve"> although the specification complexity </w:t>
      </w:r>
      <w:r w:rsidR="00E06BFF">
        <w:rPr>
          <w:lang w:eastAsia="ko-KR"/>
        </w:rPr>
        <w:t xml:space="preserve">to support the procedures </w:t>
      </w:r>
      <w:r w:rsidR="00946ECB">
        <w:rPr>
          <w:lang w:eastAsia="ko-KR"/>
        </w:rPr>
        <w:t>should be considered</w:t>
      </w:r>
      <w:r w:rsidRPr="00461FF5">
        <w:rPr>
          <w:lang w:eastAsia="ko-KR"/>
        </w:rPr>
        <w:t>.</w:t>
      </w:r>
    </w:p>
    <w:p w14:paraId="34B67FB3" w14:textId="77777777" w:rsidR="001A0BCA" w:rsidRPr="007F3BF3" w:rsidRDefault="001A0BCA" w:rsidP="007F3BF3">
      <w:pPr>
        <w:spacing w:line="288" w:lineRule="auto"/>
        <w:jc w:val="both"/>
        <w:rPr>
          <w:u w:val="single"/>
          <w:lang w:eastAsia="ko-KR"/>
        </w:rPr>
      </w:pPr>
      <w:r w:rsidRPr="007F3BF3">
        <w:rPr>
          <w:u w:val="single"/>
          <w:lang w:eastAsia="ko-KR"/>
        </w:rPr>
        <w:t>UE requested vs. NW provided</w:t>
      </w:r>
    </w:p>
    <w:p w14:paraId="4B58AB58" w14:textId="243214D7" w:rsidR="00F12E44" w:rsidRPr="00AE2523" w:rsidRDefault="001A0BCA" w:rsidP="00906A46">
      <w:pPr>
        <w:spacing w:line="288" w:lineRule="auto"/>
        <w:ind w:left="760"/>
        <w:jc w:val="both"/>
        <w:rPr>
          <w:lang w:eastAsia="ko-KR"/>
        </w:rPr>
      </w:pPr>
      <w:r w:rsidRPr="00461FF5">
        <w:rPr>
          <w:lang w:eastAsia="ko-KR"/>
        </w:rPr>
        <w:t xml:space="preserve">Since on-demand SIB1 is mainly for a UE during initial access, only UE requested </w:t>
      </w:r>
      <w:r w:rsidR="00741630">
        <w:rPr>
          <w:lang w:eastAsia="ko-KR"/>
        </w:rPr>
        <w:t xml:space="preserve">SIB1 </w:t>
      </w:r>
      <w:r w:rsidRPr="00461FF5">
        <w:rPr>
          <w:lang w:eastAsia="ko-KR"/>
        </w:rPr>
        <w:t xml:space="preserve">should be considered </w:t>
      </w:r>
      <w:r w:rsidR="00EE76B0">
        <w:rPr>
          <w:lang w:eastAsia="ko-KR"/>
        </w:rPr>
        <w:t>and studie</w:t>
      </w:r>
      <w:r w:rsidR="00E06BFF">
        <w:rPr>
          <w:lang w:eastAsia="ko-KR"/>
        </w:rPr>
        <w:t>d</w:t>
      </w:r>
      <w:r w:rsidR="00EE76B0">
        <w:rPr>
          <w:lang w:eastAsia="ko-KR"/>
        </w:rPr>
        <w:t xml:space="preserve"> </w:t>
      </w:r>
      <w:r w:rsidRPr="00461FF5">
        <w:rPr>
          <w:lang w:eastAsia="ko-KR"/>
        </w:rPr>
        <w:t xml:space="preserve">as a scenario for on-demand SIB1. </w:t>
      </w:r>
      <w:r w:rsidR="00EE76B0">
        <w:rPr>
          <w:lang w:eastAsia="ko-KR"/>
        </w:rPr>
        <w:t xml:space="preserve">For a UE in CONNECTED </w:t>
      </w:r>
      <w:r w:rsidR="006A7391">
        <w:rPr>
          <w:lang w:eastAsia="ko-KR"/>
        </w:rPr>
        <w:t>state</w:t>
      </w:r>
      <w:r w:rsidR="00EE76B0">
        <w:rPr>
          <w:lang w:eastAsia="ko-KR"/>
        </w:rPr>
        <w:t>, NR procedures can be re-used.</w:t>
      </w:r>
    </w:p>
    <w:p w14:paraId="3B1E157A" w14:textId="77777777" w:rsidR="001A0BCA" w:rsidRPr="00EE76B0" w:rsidRDefault="001A0BCA" w:rsidP="00F12E44">
      <w:pPr>
        <w:spacing w:line="288" w:lineRule="auto"/>
        <w:jc w:val="both"/>
        <w:rPr>
          <w:u w:val="single"/>
          <w:lang w:eastAsia="ko-KR"/>
        </w:rPr>
      </w:pPr>
      <w:r w:rsidRPr="00EE76B0">
        <w:rPr>
          <w:u w:val="single"/>
          <w:lang w:eastAsia="ko-KR"/>
        </w:rPr>
        <w:t>Applicable deployment scenario</w:t>
      </w:r>
    </w:p>
    <w:p w14:paraId="0C2AC676" w14:textId="19D3959D" w:rsidR="001A0BCA" w:rsidRPr="001A0BCA" w:rsidRDefault="001A0BCA" w:rsidP="00E0661F">
      <w:pPr>
        <w:numPr>
          <w:ilvl w:val="0"/>
          <w:numId w:val="23"/>
        </w:numPr>
        <w:spacing w:line="288" w:lineRule="auto"/>
        <w:jc w:val="both"/>
        <w:rPr>
          <w:lang w:eastAsia="ko-KR"/>
        </w:rPr>
      </w:pPr>
      <w:r w:rsidRPr="001A0BCA">
        <w:rPr>
          <w:lang w:eastAsia="ko-KR"/>
        </w:rPr>
        <w:t xml:space="preserve">The target scenario is for a serving cell </w:t>
      </w:r>
      <w:r w:rsidR="00EE76B0">
        <w:rPr>
          <w:lang w:eastAsia="ko-KR"/>
        </w:rPr>
        <w:t>during</w:t>
      </w:r>
      <w:r w:rsidR="00EE76B0" w:rsidRPr="001A0BCA">
        <w:rPr>
          <w:lang w:eastAsia="ko-KR"/>
        </w:rPr>
        <w:t xml:space="preserve"> </w:t>
      </w:r>
      <w:r w:rsidRPr="001A0BCA">
        <w:rPr>
          <w:lang w:eastAsia="ko-KR"/>
        </w:rPr>
        <w:t>initial access</w:t>
      </w:r>
      <w:r w:rsidR="00EE76B0">
        <w:rPr>
          <w:lang w:eastAsia="ko-KR"/>
        </w:rPr>
        <w:t xml:space="preserve"> for a UE in IDLE </w:t>
      </w:r>
      <w:r w:rsidR="006A7391">
        <w:rPr>
          <w:lang w:eastAsia="ko-KR"/>
        </w:rPr>
        <w:t>state</w:t>
      </w:r>
      <w:r w:rsidRPr="001A0BCA">
        <w:rPr>
          <w:lang w:eastAsia="ko-KR"/>
        </w:rPr>
        <w:t xml:space="preserve">. </w:t>
      </w:r>
      <w:r w:rsidR="00206F0C">
        <w:rPr>
          <w:lang w:eastAsia="ko-KR"/>
        </w:rPr>
        <w:t xml:space="preserve">In case of </w:t>
      </w:r>
      <w:proofErr w:type="spellStart"/>
      <w:r w:rsidRPr="001A0BCA">
        <w:rPr>
          <w:lang w:eastAsia="ko-KR"/>
        </w:rPr>
        <w:t>S</w:t>
      </w:r>
      <w:r w:rsidR="005E6727">
        <w:rPr>
          <w:lang w:eastAsia="ko-KR"/>
        </w:rPr>
        <w:t>C</w:t>
      </w:r>
      <w:r w:rsidRPr="001A0BCA">
        <w:rPr>
          <w:lang w:eastAsia="ko-KR"/>
        </w:rPr>
        <w:t>ell</w:t>
      </w:r>
      <w:proofErr w:type="spellEnd"/>
      <w:r w:rsidR="00EE76B0">
        <w:rPr>
          <w:lang w:eastAsia="ko-KR"/>
        </w:rPr>
        <w:t xml:space="preserve"> (UE in CONNECTED </w:t>
      </w:r>
      <w:r w:rsidR="006A7391">
        <w:rPr>
          <w:lang w:eastAsia="ko-KR"/>
        </w:rPr>
        <w:t>state</w:t>
      </w:r>
      <w:r w:rsidR="00EE76B0">
        <w:rPr>
          <w:lang w:eastAsia="ko-KR"/>
        </w:rPr>
        <w:t>)</w:t>
      </w:r>
      <w:r w:rsidR="00206F0C">
        <w:rPr>
          <w:lang w:eastAsia="ko-KR"/>
        </w:rPr>
        <w:t xml:space="preserve">, </w:t>
      </w:r>
      <w:r w:rsidR="00741630">
        <w:rPr>
          <w:lang w:eastAsia="ko-KR"/>
        </w:rPr>
        <w:t xml:space="preserve">system information </w:t>
      </w:r>
      <w:r w:rsidR="00206F0C">
        <w:rPr>
          <w:lang w:eastAsia="ko-KR"/>
        </w:rPr>
        <w:t xml:space="preserve">for the </w:t>
      </w:r>
      <w:proofErr w:type="spellStart"/>
      <w:r w:rsidR="00206F0C">
        <w:rPr>
          <w:lang w:eastAsia="ko-KR"/>
        </w:rPr>
        <w:t>SCell</w:t>
      </w:r>
      <w:proofErr w:type="spellEnd"/>
      <w:r w:rsidR="00206F0C">
        <w:rPr>
          <w:lang w:eastAsia="ko-KR"/>
        </w:rPr>
        <w:t xml:space="preserve"> can be provided </w:t>
      </w:r>
      <w:r w:rsidR="00EE76B0">
        <w:rPr>
          <w:lang w:eastAsia="ko-KR"/>
        </w:rPr>
        <w:t>as in NR</w:t>
      </w:r>
      <w:r w:rsidR="00206F0C">
        <w:rPr>
          <w:lang w:eastAsia="ko-KR"/>
        </w:rPr>
        <w:t xml:space="preserve">. </w:t>
      </w:r>
      <w:r w:rsidR="00741630">
        <w:rPr>
          <w:lang w:eastAsia="ko-KR"/>
        </w:rPr>
        <w:t>Hence</w:t>
      </w:r>
      <w:r w:rsidRPr="001A0BCA">
        <w:rPr>
          <w:lang w:eastAsia="ko-KR"/>
        </w:rPr>
        <w:t xml:space="preserve">, it is proposed to add </w:t>
      </w:r>
      <w:r w:rsidRPr="007F3BF3">
        <w:rPr>
          <w:b/>
          <w:bCs/>
          <w:lang w:eastAsia="ko-KR"/>
        </w:rPr>
        <w:t>“</w:t>
      </w:r>
      <w:r w:rsidRPr="00461FF5">
        <w:rPr>
          <w:b/>
          <w:bCs/>
          <w:lang w:eastAsia="ko-KR"/>
        </w:rPr>
        <w:t xml:space="preserve">for a serving cell </w:t>
      </w:r>
      <w:r w:rsidR="00741630">
        <w:rPr>
          <w:b/>
          <w:bCs/>
          <w:lang w:eastAsia="ko-KR"/>
        </w:rPr>
        <w:t>during</w:t>
      </w:r>
      <w:r w:rsidR="00741630" w:rsidRPr="00461FF5">
        <w:rPr>
          <w:b/>
          <w:bCs/>
          <w:lang w:eastAsia="ko-KR"/>
        </w:rPr>
        <w:t xml:space="preserve"> </w:t>
      </w:r>
      <w:r w:rsidRPr="00461FF5">
        <w:rPr>
          <w:b/>
          <w:bCs/>
          <w:lang w:eastAsia="ko-KR"/>
        </w:rPr>
        <w:t>initial access</w:t>
      </w:r>
      <w:r w:rsidRPr="007F3BF3">
        <w:rPr>
          <w:b/>
          <w:bCs/>
          <w:lang w:eastAsia="ko-KR"/>
        </w:rPr>
        <w:t>”</w:t>
      </w:r>
      <w:r w:rsidRPr="001A0BCA">
        <w:rPr>
          <w:lang w:eastAsia="ko-KR"/>
        </w:rPr>
        <w:t>.</w:t>
      </w:r>
    </w:p>
    <w:p w14:paraId="600C47E0" w14:textId="651F5750" w:rsidR="001A0BCA" w:rsidRPr="001A0BCA" w:rsidRDefault="001A0BCA" w:rsidP="001A0BCA">
      <w:pPr>
        <w:spacing w:line="288" w:lineRule="auto"/>
        <w:jc w:val="both"/>
        <w:rPr>
          <w:lang w:eastAsia="ko-KR"/>
        </w:rPr>
      </w:pPr>
      <w:r w:rsidRPr="6763842E">
        <w:rPr>
          <w:lang w:eastAsia="ko-KR"/>
        </w:rPr>
        <w:t>B</w:t>
      </w:r>
      <w:r w:rsidRPr="001A0BCA">
        <w:rPr>
          <w:lang w:eastAsia="ko-KR"/>
        </w:rPr>
        <w:t xml:space="preserve">ased on the </w:t>
      </w:r>
      <w:r w:rsidR="00741630">
        <w:rPr>
          <w:lang w:eastAsia="ko-KR"/>
        </w:rPr>
        <w:t xml:space="preserve">above </w:t>
      </w:r>
      <w:r w:rsidRPr="001A0BCA">
        <w:rPr>
          <w:lang w:eastAsia="ko-KR"/>
        </w:rPr>
        <w:t xml:space="preserve">discussion </w:t>
      </w:r>
      <w:r w:rsidR="00200357">
        <w:rPr>
          <w:lang w:eastAsia="ko-KR"/>
        </w:rPr>
        <w:t xml:space="preserve">and </w:t>
      </w:r>
      <w:r w:rsidR="00786BA8">
        <w:rPr>
          <w:lang w:eastAsia="ko-KR"/>
        </w:rPr>
        <w:t xml:space="preserve">the </w:t>
      </w:r>
      <w:r w:rsidR="00200357">
        <w:rPr>
          <w:lang w:eastAsia="ko-KR"/>
        </w:rPr>
        <w:t>observation</w:t>
      </w:r>
      <w:r w:rsidRPr="001A0BCA">
        <w:rPr>
          <w:lang w:eastAsia="ko-KR"/>
        </w:rPr>
        <w:t>, the following is proposed:</w:t>
      </w:r>
    </w:p>
    <w:p w14:paraId="522E4041" w14:textId="458F0F45" w:rsidR="001A0BCA" w:rsidRPr="00906A46" w:rsidRDefault="001A0BCA" w:rsidP="007F3BF3">
      <w:pPr>
        <w:spacing w:after="0" w:line="288" w:lineRule="auto"/>
        <w:jc w:val="both"/>
        <w:rPr>
          <w:b/>
          <w:bCs/>
          <w:u w:val="single"/>
          <w:lang w:eastAsia="ko-KR"/>
        </w:rPr>
      </w:pPr>
      <w:r w:rsidRPr="00906A46">
        <w:rPr>
          <w:b/>
          <w:bCs/>
          <w:u w:val="single"/>
          <w:lang w:eastAsia="ko-KR"/>
        </w:rPr>
        <w:t>Proposal 1</w:t>
      </w:r>
      <w:r w:rsidR="00A62919" w:rsidRPr="00906A46">
        <w:rPr>
          <w:b/>
          <w:bCs/>
          <w:u w:val="single"/>
          <w:lang w:eastAsia="ko-KR"/>
        </w:rPr>
        <w:t>2</w:t>
      </w:r>
      <w:r w:rsidRPr="00906A46">
        <w:rPr>
          <w:b/>
          <w:bCs/>
          <w:u w:val="single"/>
          <w:lang w:eastAsia="ko-KR"/>
        </w:rPr>
        <w:t>: Study and evaluate on-demand</w:t>
      </w:r>
      <w:r w:rsidR="00206F0C" w:rsidRPr="00906A46">
        <w:rPr>
          <w:b/>
          <w:bCs/>
          <w:u w:val="single"/>
          <w:lang w:eastAsia="ko-KR"/>
        </w:rPr>
        <w:t xml:space="preserve"> SIB1 and </w:t>
      </w:r>
      <w:r w:rsidRPr="00906A46">
        <w:rPr>
          <w:b/>
          <w:bCs/>
          <w:u w:val="single"/>
          <w:lang w:eastAsia="ko-KR"/>
        </w:rPr>
        <w:t xml:space="preserve">periodic SIB1 with respect to, e.g., </w:t>
      </w:r>
    </w:p>
    <w:p w14:paraId="5363DC52" w14:textId="4E0EAAB2" w:rsidR="001A0BCA" w:rsidRPr="00906A46" w:rsidRDefault="001A0BCA" w:rsidP="00E0661F">
      <w:pPr>
        <w:numPr>
          <w:ilvl w:val="0"/>
          <w:numId w:val="22"/>
        </w:numPr>
        <w:suppressAutoHyphens/>
        <w:spacing w:after="0" w:line="288" w:lineRule="auto"/>
        <w:rPr>
          <w:b/>
          <w:bCs/>
          <w:u w:val="single"/>
          <w:lang w:eastAsia="ja-JP"/>
        </w:rPr>
      </w:pPr>
      <w:r w:rsidRPr="00906A46">
        <w:rPr>
          <w:b/>
          <w:bCs/>
          <w:u w:val="single"/>
          <w:lang w:eastAsia="ja-JP"/>
        </w:rPr>
        <w:t>NW energy saving</w:t>
      </w:r>
      <w:r w:rsidR="00EE76B0" w:rsidRPr="00906A46">
        <w:rPr>
          <w:b/>
          <w:bCs/>
          <w:u w:val="single"/>
          <w:lang w:eastAsia="ja-JP"/>
        </w:rPr>
        <w:t>s</w:t>
      </w:r>
      <w:r w:rsidRPr="00906A46">
        <w:rPr>
          <w:b/>
          <w:bCs/>
          <w:u w:val="single"/>
          <w:lang w:eastAsia="ja-JP"/>
        </w:rPr>
        <w:t xml:space="preserve"> and </w:t>
      </w:r>
      <w:r w:rsidR="00D801E8" w:rsidRPr="00906A46">
        <w:rPr>
          <w:b/>
          <w:bCs/>
          <w:u w:val="single"/>
          <w:lang w:eastAsia="ja-JP"/>
        </w:rPr>
        <w:t xml:space="preserve">additional </w:t>
      </w:r>
      <w:r w:rsidRPr="00906A46">
        <w:rPr>
          <w:b/>
          <w:bCs/>
          <w:u w:val="single"/>
          <w:lang w:eastAsia="ja-JP"/>
        </w:rPr>
        <w:t>UE power consumption,</w:t>
      </w:r>
    </w:p>
    <w:p w14:paraId="11B353E3" w14:textId="6837FCC4" w:rsidR="00EE76B0" w:rsidRPr="00906A46" w:rsidRDefault="00EE76B0" w:rsidP="00E0661F">
      <w:pPr>
        <w:numPr>
          <w:ilvl w:val="0"/>
          <w:numId w:val="22"/>
        </w:numPr>
        <w:suppressAutoHyphens/>
        <w:spacing w:after="0" w:line="288" w:lineRule="auto"/>
        <w:rPr>
          <w:u w:val="single"/>
          <w:lang w:eastAsia="ja-JP"/>
        </w:rPr>
      </w:pPr>
      <w:r w:rsidRPr="00906A46">
        <w:rPr>
          <w:b/>
          <w:bCs/>
          <w:u w:val="single"/>
          <w:lang w:eastAsia="ja-JP"/>
        </w:rPr>
        <w:t>SIB</w:t>
      </w:r>
      <w:r w:rsidR="0051236A" w:rsidRPr="00906A46">
        <w:rPr>
          <w:b/>
          <w:bCs/>
          <w:u w:val="single"/>
          <w:lang w:eastAsia="ja-JP"/>
        </w:rPr>
        <w:t>1</w:t>
      </w:r>
      <w:r w:rsidRPr="00906A46">
        <w:rPr>
          <w:b/>
          <w:bCs/>
          <w:u w:val="single"/>
          <w:lang w:eastAsia="ja-JP"/>
        </w:rPr>
        <w:t xml:space="preserve"> coverage</w:t>
      </w:r>
    </w:p>
    <w:p w14:paraId="39082668" w14:textId="6ACCAB57" w:rsidR="001A0BCA" w:rsidRPr="00906A46" w:rsidRDefault="001A0BCA" w:rsidP="00E0661F">
      <w:pPr>
        <w:numPr>
          <w:ilvl w:val="0"/>
          <w:numId w:val="22"/>
        </w:numPr>
        <w:suppressAutoHyphens/>
        <w:spacing w:after="0" w:line="288" w:lineRule="auto"/>
        <w:rPr>
          <w:b/>
          <w:bCs/>
          <w:u w:val="single"/>
          <w:lang w:eastAsia="ja-JP"/>
        </w:rPr>
      </w:pPr>
      <w:r w:rsidRPr="00906A46">
        <w:rPr>
          <w:b/>
          <w:bCs/>
          <w:u w:val="single"/>
          <w:lang w:eastAsia="ja-JP"/>
        </w:rPr>
        <w:t xml:space="preserve">UE requested </w:t>
      </w:r>
      <w:r w:rsidR="00741630" w:rsidRPr="00906A46">
        <w:rPr>
          <w:b/>
          <w:bCs/>
          <w:u w:val="single"/>
          <w:lang w:eastAsia="ja-JP"/>
        </w:rPr>
        <w:t>SIB1</w:t>
      </w:r>
      <w:r w:rsidRPr="00906A46">
        <w:rPr>
          <w:b/>
          <w:bCs/>
          <w:u w:val="single"/>
          <w:lang w:eastAsia="ja-JP"/>
        </w:rPr>
        <w:t xml:space="preserve"> only</w:t>
      </w:r>
    </w:p>
    <w:p w14:paraId="08B63DD9" w14:textId="27A5E563" w:rsidR="001A0BCA" w:rsidRPr="00906A46" w:rsidRDefault="001A0BCA" w:rsidP="00E0661F">
      <w:pPr>
        <w:numPr>
          <w:ilvl w:val="0"/>
          <w:numId w:val="22"/>
        </w:numPr>
        <w:suppressAutoHyphens/>
        <w:spacing w:after="0" w:line="288" w:lineRule="auto"/>
        <w:rPr>
          <w:b/>
          <w:bCs/>
          <w:u w:val="single"/>
          <w:lang w:eastAsia="ja-JP"/>
        </w:rPr>
      </w:pPr>
      <w:r w:rsidRPr="00906A46">
        <w:rPr>
          <w:b/>
          <w:bCs/>
          <w:u w:val="single"/>
          <w:lang w:eastAsia="ko-KR"/>
        </w:rPr>
        <w:t>Applicable deployment scenario</w:t>
      </w:r>
      <w:r w:rsidR="00EE76B0" w:rsidRPr="00906A46">
        <w:rPr>
          <w:b/>
          <w:bCs/>
          <w:u w:val="single"/>
          <w:lang w:eastAsia="ko-KR"/>
        </w:rPr>
        <w:t>s</w:t>
      </w:r>
    </w:p>
    <w:p w14:paraId="2FEE55E7" w14:textId="7E658980" w:rsidR="0045333A" w:rsidRPr="00906A46" w:rsidRDefault="001A0BCA" w:rsidP="00E0661F">
      <w:pPr>
        <w:numPr>
          <w:ilvl w:val="1"/>
          <w:numId w:val="22"/>
        </w:numPr>
        <w:suppressAutoHyphens/>
        <w:spacing w:after="0" w:line="288" w:lineRule="auto"/>
        <w:rPr>
          <w:u w:val="single"/>
          <w:lang w:eastAsia="ko-KR"/>
        </w:rPr>
      </w:pPr>
      <w:r w:rsidRPr="00906A46">
        <w:rPr>
          <w:b/>
          <w:bCs/>
          <w:u w:val="single"/>
          <w:lang w:eastAsia="ko-KR"/>
        </w:rPr>
        <w:t xml:space="preserve">For a serving cell </w:t>
      </w:r>
      <w:r w:rsidR="00741630" w:rsidRPr="00906A46">
        <w:rPr>
          <w:b/>
          <w:bCs/>
          <w:u w:val="single"/>
          <w:lang w:eastAsia="ko-KR"/>
        </w:rPr>
        <w:t xml:space="preserve">during </w:t>
      </w:r>
      <w:r w:rsidRPr="00906A46">
        <w:rPr>
          <w:b/>
          <w:bCs/>
          <w:u w:val="single"/>
          <w:lang w:eastAsia="ko-KR"/>
        </w:rPr>
        <w:t>initial access</w:t>
      </w:r>
    </w:p>
    <w:p w14:paraId="4FD847B2" w14:textId="77777777" w:rsidR="001A0BCA" w:rsidRPr="007F3BF3" w:rsidRDefault="001A0BCA" w:rsidP="007F3BF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bookmarkStart w:id="3" w:name="_Ref209708774"/>
      <w:r w:rsidRPr="007F3BF3">
        <w:rPr>
          <w:rFonts w:ascii="Arial" w:eastAsia="바탕" w:hAnsi="Arial"/>
          <w:sz w:val="32"/>
          <w:szCs w:val="32"/>
          <w:lang w:val="en-GB" w:eastAsia="ko-KR"/>
        </w:rPr>
        <w:t>DL WUS/WUR</w:t>
      </w:r>
      <w:bookmarkEnd w:id="3"/>
    </w:p>
    <w:p w14:paraId="7F183E4F" w14:textId="30565340" w:rsidR="00954E7F" w:rsidRDefault="001A0BCA" w:rsidP="152400A3">
      <w:pPr>
        <w:spacing w:line="288" w:lineRule="auto"/>
        <w:jc w:val="both"/>
      </w:pPr>
      <w:r w:rsidRPr="001A0BCA">
        <w:t xml:space="preserve">NR introduced multiple DL WUS designs that provide similar functionality, such as LP-WUS (introduced in Rel-19), DCP (DCI Format 2_6) for RRC CONNECTED </w:t>
      </w:r>
      <w:r w:rsidR="00EF15FB">
        <w:t>state</w:t>
      </w:r>
      <w:r w:rsidR="00EF15FB" w:rsidRPr="152400A3">
        <w:t xml:space="preserve"> </w:t>
      </w:r>
      <w:r w:rsidRPr="001A0BCA">
        <w:t xml:space="preserve">UEs (introduced in Rel-16) and PEI (DCI Format 2_7) for RRC IDLE/INACTIVE </w:t>
      </w:r>
      <w:r w:rsidR="00EF15FB">
        <w:t>state</w:t>
      </w:r>
      <w:r w:rsidR="00EF15FB" w:rsidRPr="152400A3">
        <w:t xml:space="preserve"> </w:t>
      </w:r>
      <w:r w:rsidRPr="001A0BCA">
        <w:t xml:space="preserve">UEs (introduced in Rel-17). </w:t>
      </w:r>
      <w:r w:rsidR="00BB4AA6">
        <w:t xml:space="preserve">In order to minimize </w:t>
      </w:r>
      <w:r w:rsidR="00BB4AA6" w:rsidRPr="00BB4AA6">
        <w:rPr>
          <w:lang w:val="en-GB"/>
        </w:rPr>
        <w:t>multiple options for the same functionality</w:t>
      </w:r>
      <w:r w:rsidR="00BB4AA6">
        <w:rPr>
          <w:lang w:val="en-GB"/>
        </w:rPr>
        <w:t>,</w:t>
      </w:r>
      <w:r w:rsidR="00BB4AA6" w:rsidRPr="152400A3">
        <w:t xml:space="preserve"> </w:t>
      </w:r>
      <w:r w:rsidRPr="001A0BCA">
        <w:t>a unified DL WUS design should be introduced from 6GR</w:t>
      </w:r>
      <w:r w:rsidR="00272B48">
        <w:t xml:space="preserve"> Day 1</w:t>
      </w:r>
      <w:r w:rsidRPr="001A0BCA">
        <w:t xml:space="preserve"> to wake up the UE to monitor PDCCH. </w:t>
      </w:r>
    </w:p>
    <w:p w14:paraId="37435926" w14:textId="7AC47B3D" w:rsidR="001A0BCA" w:rsidRPr="001A0BCA" w:rsidRDefault="001A0BCA" w:rsidP="001A0BCA">
      <w:pPr>
        <w:spacing w:line="288" w:lineRule="auto"/>
        <w:jc w:val="both"/>
        <w:rPr>
          <w:rFonts w:eastAsia="SimSun"/>
          <w:lang w:eastAsia="zh-CN"/>
        </w:rPr>
      </w:pPr>
      <w:r w:rsidRPr="001A0BCA">
        <w:t xml:space="preserve">LP-WUS brings significant UE power saving gain (up to more than 90%) compared with existing I-DRX operation (with </w:t>
      </w:r>
      <w:r w:rsidR="003519D4">
        <w:t>or</w:t>
      </w:r>
      <w:r w:rsidR="003519D4" w:rsidRPr="001A0BCA">
        <w:t xml:space="preserve"> </w:t>
      </w:r>
      <w:r w:rsidRPr="001A0BCA">
        <w:t>without PEI), if sufficient relaxation to the main radio (MR) RRM measurement is applied. However, this comes at the expense of</w:t>
      </w:r>
      <w:r w:rsidR="00C4691C">
        <w:t xml:space="preserve"> significantly</w:t>
      </w:r>
      <w:r w:rsidRPr="001A0BCA">
        <w:t xml:space="preserve"> higher resource overhead, which</w:t>
      </w:r>
      <w:r w:rsidR="003519D4">
        <w:t xml:space="preserve"> also</w:t>
      </w:r>
      <w:r w:rsidRPr="001A0BCA">
        <w:t xml:space="preserve"> leads to increased network energy</w:t>
      </w:r>
      <w:r w:rsidR="00954E7F">
        <w:t xml:space="preserve"> consumption</w:t>
      </w:r>
      <w:r w:rsidRPr="001A0BCA">
        <w:t xml:space="preserve">. </w:t>
      </w:r>
      <w:r w:rsidR="003902BC">
        <w:t xml:space="preserve">Also, despite the significant resource overhead and NW energy consumption, coverage is less than for SSB. This also precludes inter-cell measurements based on an associated LP-SS. </w:t>
      </w:r>
      <w:r w:rsidRPr="001A0BCA">
        <w:t xml:space="preserve">Additionally, the UE complexity is increased because OOK modulation requires additional UE capability for the low-power radio (LR). Bearing in mind that joint network and UE power savings are required, the 6GR DL WUS design should </w:t>
      </w:r>
      <w:r w:rsidR="003519D4">
        <w:t xml:space="preserve">also </w:t>
      </w:r>
      <w:r w:rsidRPr="001A0BCA">
        <w:t xml:space="preserve">consider the impact on the network energy. Furthermore, it is desirable to use a common receiver to monitor the DL WUS to reduce the UE implementation complexity, by having a single receiver where some components in the receiver can be turned off </w:t>
      </w:r>
      <w:r w:rsidR="00C4691C">
        <w:t xml:space="preserve">or operate in low-power mode </w:t>
      </w:r>
      <w:r w:rsidRPr="001A0BCA">
        <w:t xml:space="preserve">when monitoring the DL WUS. Therefore, OOK modulation </w:t>
      </w:r>
      <w:r w:rsidR="003902BC">
        <w:t xml:space="preserve">should not be considered </w:t>
      </w:r>
      <w:r w:rsidRPr="001A0BCA">
        <w:t>for the 6GR DL WUS design.</w:t>
      </w:r>
    </w:p>
    <w:p w14:paraId="2DBFC658" w14:textId="0CA7CC73" w:rsidR="001A0BCA" w:rsidRPr="001A0BCA" w:rsidRDefault="001A0BCA" w:rsidP="001A0BCA">
      <w:pPr>
        <w:spacing w:line="288" w:lineRule="auto"/>
        <w:jc w:val="both"/>
        <w:rPr>
          <w:i/>
          <w:iCs/>
          <w:u w:val="single"/>
          <w:lang w:val="en-GB" w:eastAsia="ko-KR"/>
        </w:rPr>
      </w:pPr>
      <w:r w:rsidRPr="001A0BCA">
        <w:rPr>
          <w:i/>
          <w:iCs/>
          <w:u w:val="single"/>
          <w:lang w:val="en-GB" w:eastAsia="ko-KR"/>
        </w:rPr>
        <w:t xml:space="preserve">Observation </w:t>
      </w:r>
      <w:r w:rsidR="00A62919">
        <w:rPr>
          <w:i/>
          <w:iCs/>
          <w:u w:val="single"/>
          <w:lang w:val="en-GB" w:eastAsia="ko-KR"/>
        </w:rPr>
        <w:t>2</w:t>
      </w:r>
      <w:r w:rsidRPr="001A0BCA">
        <w:rPr>
          <w:i/>
          <w:iCs/>
          <w:u w:val="single"/>
          <w:lang w:val="en-GB" w:eastAsia="ko-KR"/>
        </w:rPr>
        <w:t xml:space="preserve">: OOK modulation used in LP-WUS leads to large resource overhead and limited coverage, and requires a separate receiver for DL WUS reception, which leads to increased network energy and UE implementation complexity. </w:t>
      </w:r>
    </w:p>
    <w:p w14:paraId="54BCCB8E" w14:textId="6EC6479D" w:rsidR="001A0BCA" w:rsidRPr="001A0BCA" w:rsidRDefault="001A0BCA" w:rsidP="001A0BCA">
      <w:pPr>
        <w:spacing w:line="288" w:lineRule="auto"/>
        <w:jc w:val="both"/>
      </w:pPr>
      <w:r w:rsidRPr="6763842E">
        <w:t>F</w:t>
      </w:r>
      <w:r w:rsidRPr="001A0BCA">
        <w:t xml:space="preserve">or the structure and characteristics of DL WUS, </w:t>
      </w:r>
      <w:r w:rsidR="00C4691C">
        <w:t>two</w:t>
      </w:r>
      <w:r w:rsidR="00C4691C" w:rsidRPr="152400A3">
        <w:t xml:space="preserve"> </w:t>
      </w:r>
      <w:r w:rsidRPr="001A0BCA">
        <w:t xml:space="preserve">candidates are identified for 6GR, namely OFDM sequence-based DL WUS and PDCCH-based WUS. To avoid duplicated design, only </w:t>
      </w:r>
      <w:r w:rsidR="00C4691C">
        <w:t>one candidate</w:t>
      </w:r>
      <w:r w:rsidRPr="001A0BCA">
        <w:t xml:space="preserve"> of DL WUS should be selected for a specific use case. For different use cases, </w:t>
      </w:r>
      <w:r w:rsidR="00C4691C">
        <w:t>both candidates</w:t>
      </w:r>
      <w:r w:rsidRPr="001A0BCA">
        <w:t xml:space="preserve"> of DL WUS can be supported if </w:t>
      </w:r>
      <w:r w:rsidR="00C4691C">
        <w:t>sufficient</w:t>
      </w:r>
      <w:r w:rsidR="00C4691C" w:rsidRPr="152400A3">
        <w:t xml:space="preserve"> </w:t>
      </w:r>
      <w:r w:rsidRPr="001A0BCA">
        <w:t>energy saving benefits can be observed</w:t>
      </w:r>
      <w:r w:rsidR="00EA7884">
        <w:t xml:space="preserve"> and if motivated by the requirements of each use case</w:t>
      </w:r>
      <w:r w:rsidRPr="001A0BCA">
        <w:t xml:space="preserve">. To determine which </w:t>
      </w:r>
      <w:r w:rsidR="00C4691C">
        <w:t>candidate</w:t>
      </w:r>
      <w:r w:rsidR="00C4691C" w:rsidRPr="152400A3">
        <w:t xml:space="preserve"> </w:t>
      </w:r>
      <w:r w:rsidRPr="001A0BCA">
        <w:t>of DL WUS should be supported, the first step is to identify the target use cases of DL WUS.</w:t>
      </w:r>
      <w:r w:rsidRPr="001A0BCA">
        <w:rPr>
          <w:rFonts w:ascii="Calibri" w:eastAsia="DengXian" w:hAnsi="Calibri" w:cs="Calibri"/>
          <w:color w:val="000000"/>
          <w:sz w:val="22"/>
          <w:szCs w:val="22"/>
          <w:lang w:eastAsia="zh-CN"/>
        </w:rPr>
        <w:t xml:space="preserve"> </w:t>
      </w:r>
      <w:r w:rsidRPr="001A0BCA">
        <w:t xml:space="preserve">After determining the target use cases, OFDM sequence-based DL WUS can be </w:t>
      </w:r>
      <w:r w:rsidR="00A37207">
        <w:t>studied</w:t>
      </w:r>
      <w:r w:rsidRPr="001A0BCA">
        <w:t xml:space="preserve"> as a candidate technology</w:t>
      </w:r>
      <w:r w:rsidR="00A37207">
        <w:t xml:space="preserve">, </w:t>
      </w:r>
      <w:r w:rsidR="00A37207" w:rsidRPr="001A0BCA">
        <w:t xml:space="preserve">if </w:t>
      </w:r>
      <w:r w:rsidR="003519D4">
        <w:t xml:space="preserve">a </w:t>
      </w:r>
      <w:r w:rsidR="00A37207" w:rsidRPr="001A0BCA">
        <w:t>number of information bits</w:t>
      </w:r>
      <w:r w:rsidR="00A37207">
        <w:t xml:space="preserve"> for delivery is sufficiently low and </w:t>
      </w:r>
      <w:r w:rsidR="00A37207" w:rsidRPr="00AE21EC">
        <w:t>the</w:t>
      </w:r>
      <w:r w:rsidR="00A37207">
        <w:t xml:space="preserve"> required time-domain</w:t>
      </w:r>
      <w:r w:rsidR="00A37207" w:rsidRPr="00AE21EC">
        <w:t xml:space="preserve"> resources </w:t>
      </w:r>
      <w:r w:rsidR="00A37207">
        <w:t xml:space="preserve">are </w:t>
      </w:r>
      <w:r w:rsidR="00A37207" w:rsidRPr="00AE21EC">
        <w:t xml:space="preserve">limited </w:t>
      </w:r>
      <w:r w:rsidR="00A37207">
        <w:t>to</w:t>
      </w:r>
      <w:r w:rsidR="00A37207" w:rsidRPr="00AE21EC">
        <w:t xml:space="preserve"> </w:t>
      </w:r>
      <w:r w:rsidR="00A37207">
        <w:t xml:space="preserve">e.g., </w:t>
      </w:r>
      <w:r w:rsidR="00A37207" w:rsidRPr="00AE21EC">
        <w:t>1-2 OFDM symbols</w:t>
      </w:r>
      <w:r w:rsidRPr="001A0BCA">
        <w:t xml:space="preserve">. If more information bits are expected to be carried by DL WUS </w:t>
      </w:r>
      <w:r w:rsidR="00EA7884">
        <w:t>for an</w:t>
      </w:r>
      <w:r w:rsidRPr="001A0BCA">
        <w:t xml:space="preserve"> identified use case</w:t>
      </w:r>
      <w:r w:rsidR="003519D4">
        <w:t>,</w:t>
      </w:r>
      <w:r w:rsidR="00EA7884">
        <w:t xml:space="preserve"> or if false detection is important and CRC protection is beneficial</w:t>
      </w:r>
      <w:r w:rsidRPr="001A0BCA">
        <w:t>, PDCCH-based WUS can be supported in 6GR considering the FAR, flexibility</w:t>
      </w:r>
      <w:r w:rsidR="00EA7884">
        <w:t xml:space="preserve">, simplicity, and </w:t>
      </w:r>
      <w:r w:rsidR="00370EE8">
        <w:t xml:space="preserve">the number of </w:t>
      </w:r>
      <w:r w:rsidR="00EA7884">
        <w:t xml:space="preserve">information </w:t>
      </w:r>
      <w:r w:rsidR="00370EE8">
        <w:t>bits</w:t>
      </w:r>
      <w:r w:rsidRPr="001A0BCA">
        <w:t xml:space="preserve">. </w:t>
      </w:r>
      <w:r w:rsidR="00EA7884">
        <w:t xml:space="preserve">For example, in case of N&gt;1 cells, if a separate DL WUS is required per cell, it may be better from practically every perspective to use a single DCI/PDCCH for all N cells. </w:t>
      </w:r>
    </w:p>
    <w:p w14:paraId="00CA8FA8" w14:textId="6CFD340A" w:rsidR="001A0BCA" w:rsidRPr="001A0BCA" w:rsidRDefault="001A0BCA" w:rsidP="001A0BCA">
      <w:pPr>
        <w:spacing w:line="288" w:lineRule="auto"/>
        <w:jc w:val="both"/>
        <w:rPr>
          <w:rFonts w:eastAsia="바탕"/>
          <w:b/>
          <w:bCs/>
          <w:u w:val="single"/>
        </w:rPr>
      </w:pPr>
      <w:r w:rsidRPr="001A0BCA">
        <w:rPr>
          <w:rFonts w:eastAsia="바탕"/>
          <w:b/>
          <w:bCs/>
          <w:u w:val="single"/>
        </w:rPr>
        <w:t xml:space="preserve">Proposal </w:t>
      </w:r>
      <w:r w:rsidR="00A62919">
        <w:rPr>
          <w:rFonts w:eastAsia="바탕"/>
          <w:b/>
          <w:bCs/>
          <w:u w:val="single"/>
        </w:rPr>
        <w:t>13</w:t>
      </w:r>
      <w:r w:rsidRPr="001A0BCA">
        <w:rPr>
          <w:rFonts w:eastAsia="바탕"/>
          <w:b/>
          <w:bCs/>
          <w:u w:val="single"/>
        </w:rPr>
        <w:t xml:space="preserve">: </w:t>
      </w:r>
      <w:r w:rsidR="00E65C8A">
        <w:rPr>
          <w:rFonts w:eastAsia="바탕"/>
          <w:b/>
          <w:bCs/>
          <w:u w:val="single"/>
        </w:rPr>
        <w:t>RAN1 should</w:t>
      </w:r>
      <w:r w:rsidRPr="001A0BCA">
        <w:rPr>
          <w:rFonts w:eastAsia="바탕"/>
          <w:b/>
          <w:bCs/>
          <w:u w:val="single"/>
        </w:rPr>
        <w:t xml:space="preserve"> study the use-cases for DL WUS first before </w:t>
      </w:r>
      <w:bookmarkStart w:id="4" w:name="_Hlk209447322"/>
      <w:r w:rsidRPr="001A0BCA">
        <w:rPr>
          <w:rFonts w:eastAsia="바탕"/>
          <w:b/>
          <w:bCs/>
          <w:u w:val="single"/>
        </w:rPr>
        <w:t>discuss</w:t>
      </w:r>
      <w:r w:rsidR="00E65C8A">
        <w:rPr>
          <w:rFonts w:eastAsia="바탕"/>
          <w:b/>
          <w:bCs/>
          <w:u w:val="single"/>
        </w:rPr>
        <w:t>ing</w:t>
      </w:r>
      <w:r w:rsidRPr="001A0BCA">
        <w:rPr>
          <w:rFonts w:eastAsia="바탕"/>
          <w:b/>
          <w:bCs/>
          <w:u w:val="single"/>
        </w:rPr>
        <w:t xml:space="preserve"> the structure and characteristics of DL WUS.</w:t>
      </w:r>
    </w:p>
    <w:bookmarkEnd w:id="4"/>
    <w:p w14:paraId="75F5CDE2" w14:textId="5AED1E84" w:rsidR="001A0BCA" w:rsidRPr="001A0BCA" w:rsidRDefault="001A0BCA" w:rsidP="001A0BCA">
      <w:pPr>
        <w:spacing w:line="288" w:lineRule="auto"/>
        <w:jc w:val="both"/>
        <w:rPr>
          <w:rFonts w:eastAsia="SimSun"/>
          <w:lang w:eastAsia="zh-CN"/>
        </w:rPr>
      </w:pPr>
      <w:r w:rsidRPr="001A0BCA">
        <w:rPr>
          <w:rFonts w:eastAsia="SimSun" w:hint="eastAsia"/>
          <w:lang w:eastAsia="zh-CN"/>
        </w:rPr>
        <w:t>T</w:t>
      </w:r>
      <w:r w:rsidRPr="001A0BCA">
        <w:rPr>
          <w:rFonts w:eastAsia="SimSun"/>
          <w:lang w:eastAsia="zh-CN"/>
        </w:rPr>
        <w:t xml:space="preserve">o evaluate the performance of </w:t>
      </w:r>
      <w:r w:rsidRPr="001A0BCA">
        <w:t>OFDM sequence-based DL WUS</w:t>
      </w:r>
      <w:r w:rsidRPr="001A0BCA">
        <w:rPr>
          <w:rFonts w:eastAsia="SimSun"/>
          <w:lang w:eastAsia="zh-CN"/>
        </w:rPr>
        <w:t xml:space="preserve"> after determining the target use cases, NR </w:t>
      </w:r>
      <w:r w:rsidRPr="001A0BCA">
        <w:t>PDCCH-based WUS</w:t>
      </w:r>
      <w:r w:rsidRPr="001A0BCA">
        <w:rPr>
          <w:rFonts w:eastAsia="SimSun"/>
          <w:lang w:eastAsia="zh-CN"/>
        </w:rPr>
        <w:t xml:space="preserve"> can be used as a starting point. </w:t>
      </w:r>
      <w:r w:rsidR="00B40B67">
        <w:rPr>
          <w:rFonts w:eastAsia="SimSun"/>
          <w:lang w:eastAsia="zh-CN"/>
        </w:rPr>
        <w:t xml:space="preserve">Moreover, since energy efficiency will also be considered during 6G PDCCH design, </w:t>
      </w:r>
      <w:r w:rsidR="00B40B67" w:rsidRPr="00096942">
        <w:rPr>
          <w:rFonts w:eastAsia="SimSun"/>
          <w:lang w:eastAsia="zh-CN"/>
        </w:rPr>
        <w:t>the baseline</w:t>
      </w:r>
      <w:r w:rsidR="00B40B67">
        <w:rPr>
          <w:rFonts w:eastAsia="SimSun"/>
          <w:lang w:eastAsia="zh-CN"/>
        </w:rPr>
        <w:t>, for comparison</w:t>
      </w:r>
      <w:r w:rsidR="00610498">
        <w:rPr>
          <w:rFonts w:eastAsia="SimSun"/>
          <w:lang w:eastAsia="zh-CN"/>
        </w:rPr>
        <w:t xml:space="preserve"> of OFDM sequence-based DL WUS</w:t>
      </w:r>
      <w:r w:rsidR="00B40B67">
        <w:rPr>
          <w:rFonts w:eastAsia="SimSun"/>
          <w:lang w:eastAsia="zh-CN"/>
        </w:rPr>
        <w:t>,</w:t>
      </w:r>
      <w:r w:rsidR="00B40B67" w:rsidRPr="00096942">
        <w:rPr>
          <w:rFonts w:eastAsia="SimSun"/>
          <w:lang w:eastAsia="zh-CN"/>
        </w:rPr>
        <w:t xml:space="preserve"> can be 6GR PDCCH</w:t>
      </w:r>
      <w:r w:rsidR="00B40B67" w:rsidRPr="00E33B60">
        <w:t>-based WUS</w:t>
      </w:r>
      <w:r w:rsidR="00B40B67">
        <w:rPr>
          <w:rFonts w:eastAsia="SimSun"/>
          <w:lang w:eastAsia="zh-CN"/>
        </w:rPr>
        <w:t>.</w:t>
      </w:r>
    </w:p>
    <w:p w14:paraId="71E85D99" w14:textId="55B89A90" w:rsidR="001A0BCA" w:rsidRPr="001A0BCA" w:rsidRDefault="001A0BCA" w:rsidP="001A0BCA">
      <w:pPr>
        <w:spacing w:line="288" w:lineRule="auto"/>
        <w:jc w:val="both"/>
        <w:rPr>
          <w:rFonts w:eastAsia="바탕"/>
          <w:b/>
          <w:bCs/>
          <w:u w:val="single"/>
        </w:rPr>
      </w:pPr>
      <w:r w:rsidRPr="001A0BCA">
        <w:rPr>
          <w:rFonts w:eastAsia="바탕"/>
          <w:b/>
          <w:bCs/>
          <w:u w:val="single"/>
        </w:rPr>
        <w:t xml:space="preserve">Proposal </w:t>
      </w:r>
      <w:r w:rsidR="00A62919">
        <w:rPr>
          <w:rFonts w:eastAsia="바탕"/>
          <w:b/>
          <w:bCs/>
          <w:u w:val="single"/>
        </w:rPr>
        <w:t>14</w:t>
      </w:r>
      <w:r w:rsidRPr="001A0BCA">
        <w:rPr>
          <w:rFonts w:eastAsia="바탕"/>
          <w:b/>
          <w:bCs/>
          <w:u w:val="single"/>
        </w:rPr>
        <w:t>: To evaluate the performance of OFDM sequence-based DL WUS after determining the target use cases, NR PDCCH-based WUS can be used as a starting point, while the baseline can be 6GR PDCCH-based WUS.</w:t>
      </w:r>
    </w:p>
    <w:p w14:paraId="7A1CFCC7" w14:textId="68A4CC51" w:rsidR="005A2AA4" w:rsidRPr="00906A46" w:rsidRDefault="00610498" w:rsidP="00E0661F">
      <w:pPr>
        <w:pStyle w:val="a4"/>
        <w:numPr>
          <w:ilvl w:val="0"/>
          <w:numId w:val="35"/>
        </w:numPr>
        <w:spacing w:line="288" w:lineRule="auto"/>
        <w:ind w:leftChars="0"/>
        <w:jc w:val="both"/>
        <w:rPr>
          <w:rFonts w:eastAsia="바탕"/>
          <w:b/>
          <w:bCs/>
          <w:u w:val="single"/>
        </w:rPr>
      </w:pPr>
      <w:r>
        <w:rPr>
          <w:rFonts w:eastAsia="바탕"/>
          <w:b/>
          <w:bCs/>
          <w:u w:val="single"/>
        </w:rPr>
        <w:t>Do not consider</w:t>
      </w:r>
      <w:r w:rsidR="00DE2F70">
        <w:rPr>
          <w:rFonts w:eastAsia="바탕"/>
          <w:b/>
          <w:bCs/>
          <w:u w:val="single"/>
        </w:rPr>
        <w:t xml:space="preserve"> </w:t>
      </w:r>
      <w:r>
        <w:rPr>
          <w:rFonts w:eastAsia="바탕"/>
          <w:b/>
          <w:bCs/>
          <w:u w:val="single"/>
        </w:rPr>
        <w:t>duplicated</w:t>
      </w:r>
      <w:r w:rsidR="005A2AA4">
        <w:rPr>
          <w:rFonts w:eastAsia="바탕"/>
          <w:b/>
          <w:bCs/>
          <w:u w:val="single"/>
        </w:rPr>
        <w:t xml:space="preserve"> designs such as in Rel-19 NR LP-WUS (OOK</w:t>
      </w:r>
      <w:r w:rsidR="00512076">
        <w:rPr>
          <w:rFonts w:eastAsia="바탕"/>
          <w:b/>
          <w:bCs/>
          <w:u w:val="single"/>
        </w:rPr>
        <w:t xml:space="preserve"> modulation</w:t>
      </w:r>
      <w:r>
        <w:rPr>
          <w:rFonts w:eastAsia="바탕"/>
          <w:b/>
          <w:bCs/>
          <w:u w:val="single"/>
        </w:rPr>
        <w:t xml:space="preserve"> </w:t>
      </w:r>
      <w:r w:rsidR="005A2AA4">
        <w:rPr>
          <w:rFonts w:eastAsia="바탕"/>
          <w:b/>
          <w:bCs/>
          <w:u w:val="single"/>
        </w:rPr>
        <w:t>+</w:t>
      </w:r>
      <w:r>
        <w:rPr>
          <w:rFonts w:eastAsia="바탕"/>
          <w:b/>
          <w:bCs/>
          <w:u w:val="single"/>
        </w:rPr>
        <w:t xml:space="preserve"> </w:t>
      </w:r>
      <w:r w:rsidR="005A2AA4">
        <w:rPr>
          <w:rFonts w:eastAsia="바탕"/>
          <w:b/>
          <w:bCs/>
          <w:u w:val="single"/>
        </w:rPr>
        <w:t>OFDM)</w:t>
      </w:r>
    </w:p>
    <w:p w14:paraId="7A5B9DC1" w14:textId="02D30EA4" w:rsidR="001A0BCA" w:rsidRPr="001A0BCA" w:rsidRDefault="001A0BCA" w:rsidP="001A0BCA">
      <w:pPr>
        <w:spacing w:line="288" w:lineRule="auto"/>
        <w:jc w:val="both"/>
      </w:pPr>
      <w:bookmarkStart w:id="5" w:name="_Hlk209453378"/>
      <w:r w:rsidRPr="6763842E">
        <w:t>I</w:t>
      </w:r>
      <w:r w:rsidRPr="001A0BCA">
        <w:t xml:space="preserve">n </w:t>
      </w:r>
      <w:r w:rsidR="00610498">
        <w:t>RAN1#122</w:t>
      </w:r>
      <w:r w:rsidRPr="001A0BCA">
        <w:t xml:space="preserve">, </w:t>
      </w:r>
      <w:r w:rsidR="00610498">
        <w:t>the following</w:t>
      </w:r>
      <w:r w:rsidRPr="001A0BCA">
        <w:t xml:space="preserve"> proposal was made suggest</w:t>
      </w:r>
      <w:r w:rsidR="00610498">
        <w:t>ing</w:t>
      </w:r>
      <w:r w:rsidRPr="001A0BCA">
        <w:t xml:space="preserve"> to study the use cases and potential energy efficiency gains for OFDM-based DL WUS in RRC IDLE/INACTIVE </w:t>
      </w:r>
      <w:r w:rsidR="00EF15FB">
        <w:t>state</w:t>
      </w:r>
      <w:r w:rsidRPr="001A0BCA">
        <w:t>:</w:t>
      </w:r>
    </w:p>
    <w:tbl>
      <w:tblPr>
        <w:tblStyle w:val="a6"/>
        <w:tblW w:w="0" w:type="auto"/>
        <w:tblLook w:val="04A0" w:firstRow="1" w:lastRow="0" w:firstColumn="1" w:lastColumn="0" w:noHBand="0" w:noVBand="1"/>
      </w:tblPr>
      <w:tblGrid>
        <w:gridCol w:w="9628"/>
      </w:tblGrid>
      <w:tr w:rsidR="001A0BCA" w:rsidRPr="001A0BCA" w14:paraId="119E26EB" w14:textId="77777777" w:rsidTr="00C322A9">
        <w:tc>
          <w:tcPr>
            <w:tcW w:w="9628" w:type="dxa"/>
          </w:tcPr>
          <w:bookmarkEnd w:id="5"/>
          <w:p w14:paraId="27BFF9F7" w14:textId="77777777" w:rsidR="001A0BCA" w:rsidRPr="001A0BCA" w:rsidRDefault="001A0BCA" w:rsidP="001A0BCA">
            <w:pPr>
              <w:rPr>
                <w:b/>
                <w:bCs/>
              </w:rPr>
            </w:pPr>
            <w:r w:rsidRPr="001A0BCA">
              <w:rPr>
                <w:b/>
                <w:bCs/>
              </w:rPr>
              <w:t xml:space="preserve">FL Proposal </w:t>
            </w:r>
            <w:r w:rsidRPr="23414ED7">
              <w:fldChar w:fldCharType="begin"/>
            </w:r>
            <w:r w:rsidRPr="001A0BCA">
              <w:rPr>
                <w:b/>
                <w:bCs/>
              </w:rPr>
              <w:instrText>STYLEREF 2 \s</w:instrText>
            </w:r>
            <w:r w:rsidRPr="23414ED7">
              <w:rPr>
                <w:b/>
                <w:bCs/>
              </w:rPr>
              <w:fldChar w:fldCharType="separate"/>
            </w:r>
            <w:r w:rsidRPr="001A0BCA">
              <w:rPr>
                <w:b/>
                <w:bCs/>
                <w:noProof/>
              </w:rPr>
              <w:t>2.4</w:t>
            </w:r>
            <w:r w:rsidRPr="23414ED7">
              <w:fldChar w:fldCharType="end"/>
            </w:r>
            <w:r w:rsidRPr="001A0BCA">
              <w:rPr>
                <w:b/>
                <w:bCs/>
              </w:rPr>
              <w:noBreakHyphen/>
            </w:r>
            <w:r w:rsidRPr="23414ED7">
              <w:fldChar w:fldCharType="begin"/>
            </w:r>
            <w:r w:rsidRPr="001A0BCA">
              <w:rPr>
                <w:b/>
                <w:bCs/>
              </w:rPr>
              <w:instrText xml:space="preserve"> SEQ FL_Proposal \* ARABIC </w:instrText>
            </w:r>
            <w:r w:rsidRPr="23414ED7">
              <w:rPr>
                <w:b/>
                <w:bCs/>
              </w:rPr>
              <w:fldChar w:fldCharType="separate"/>
            </w:r>
            <w:r w:rsidRPr="001A0BCA">
              <w:rPr>
                <w:b/>
                <w:bCs/>
                <w:noProof/>
              </w:rPr>
              <w:t>30</w:t>
            </w:r>
            <w:r w:rsidRPr="23414ED7">
              <w:fldChar w:fldCharType="end"/>
            </w:r>
            <w:r w:rsidRPr="001A0BCA">
              <w:rPr>
                <w:b/>
                <w:bCs/>
              </w:rPr>
              <w:t>:</w:t>
            </w:r>
          </w:p>
          <w:p w14:paraId="0AE52E28" w14:textId="77777777" w:rsidR="001A0BCA" w:rsidRPr="001A0BCA" w:rsidRDefault="001A0BCA" w:rsidP="001A0BCA">
            <w:pPr>
              <w:rPr>
                <w:lang w:eastAsia="ja-JP"/>
              </w:rPr>
            </w:pPr>
            <w:r w:rsidRPr="001A0BCA">
              <w:rPr>
                <w:b/>
                <w:bCs/>
                <w:lang w:eastAsia="ja-JP"/>
              </w:rPr>
              <w:t>Study further use cases and potential energy efficiency gains for an OFDM-based DL WUS, apart from wake-up indication, e.g.,</w:t>
            </w:r>
          </w:p>
          <w:p w14:paraId="15287B91" w14:textId="77777777" w:rsidR="001A0BCA" w:rsidRPr="001A0BCA" w:rsidRDefault="001A0BCA" w:rsidP="00E0661F">
            <w:pPr>
              <w:numPr>
                <w:ilvl w:val="0"/>
                <w:numId w:val="24"/>
              </w:numPr>
              <w:suppressAutoHyphens/>
              <w:spacing w:after="0" w:line="259" w:lineRule="auto"/>
              <w:ind w:left="714" w:hanging="357"/>
              <w:rPr>
                <w:lang w:eastAsia="ja-JP"/>
              </w:rPr>
            </w:pPr>
            <w:r w:rsidRPr="001A0BCA">
              <w:rPr>
                <w:b/>
                <w:bCs/>
                <w:lang w:eastAsia="ja-JP"/>
              </w:rPr>
              <w:t>UE energy savings potential,</w:t>
            </w:r>
          </w:p>
          <w:p w14:paraId="4D1924A5" w14:textId="77777777" w:rsidR="001A0BCA" w:rsidRPr="001A0BCA" w:rsidRDefault="001A0BCA" w:rsidP="00E0661F">
            <w:pPr>
              <w:numPr>
                <w:ilvl w:val="0"/>
                <w:numId w:val="24"/>
              </w:numPr>
              <w:suppressAutoHyphens/>
              <w:spacing w:after="0" w:line="259" w:lineRule="auto"/>
              <w:ind w:left="714" w:hanging="357"/>
              <w:rPr>
                <w:lang w:eastAsia="ja-JP"/>
              </w:rPr>
            </w:pPr>
            <w:proofErr w:type="spellStart"/>
            <w:r w:rsidRPr="001A0BCA">
              <w:rPr>
                <w:b/>
                <w:bCs/>
                <w:lang w:eastAsia="ja-JP"/>
              </w:rPr>
              <w:t>gNB</w:t>
            </w:r>
            <w:proofErr w:type="spellEnd"/>
            <w:r w:rsidRPr="001A0BCA">
              <w:rPr>
                <w:b/>
                <w:bCs/>
                <w:lang w:eastAsia="ja-JP"/>
              </w:rPr>
              <w:t xml:space="preserve"> energy costs,</w:t>
            </w:r>
          </w:p>
          <w:p w14:paraId="589FA5E8" w14:textId="77777777" w:rsidR="001A0BCA" w:rsidRPr="001A0BCA" w:rsidRDefault="001A0BCA" w:rsidP="00E0661F">
            <w:pPr>
              <w:numPr>
                <w:ilvl w:val="0"/>
                <w:numId w:val="24"/>
              </w:numPr>
              <w:suppressAutoHyphens/>
              <w:spacing w:after="0" w:line="259" w:lineRule="auto"/>
              <w:ind w:left="714" w:hanging="357"/>
              <w:rPr>
                <w:lang w:eastAsia="ja-JP"/>
              </w:rPr>
            </w:pPr>
            <w:bookmarkStart w:id="6" w:name="_Hlk209453208"/>
            <w:r w:rsidRPr="001A0BCA">
              <w:rPr>
                <w:b/>
                <w:bCs/>
                <w:lang w:eastAsia="ja-JP"/>
              </w:rPr>
              <w:t>Synchronization</w:t>
            </w:r>
            <w:bookmarkEnd w:id="6"/>
            <w:r w:rsidRPr="001A0BCA">
              <w:rPr>
                <w:b/>
                <w:bCs/>
                <w:lang w:eastAsia="ja-JP"/>
              </w:rPr>
              <w:t>,</w:t>
            </w:r>
          </w:p>
          <w:p w14:paraId="7FAC988F" w14:textId="77777777" w:rsidR="001A0BCA" w:rsidRPr="001A0BCA" w:rsidRDefault="001A0BCA" w:rsidP="00E0661F">
            <w:pPr>
              <w:numPr>
                <w:ilvl w:val="0"/>
                <w:numId w:val="24"/>
              </w:numPr>
              <w:suppressAutoHyphens/>
              <w:spacing w:after="0" w:line="259" w:lineRule="auto"/>
              <w:ind w:left="714" w:hanging="357"/>
              <w:rPr>
                <w:lang w:eastAsia="ja-JP"/>
              </w:rPr>
            </w:pPr>
            <w:r w:rsidRPr="001A0BCA">
              <w:rPr>
                <w:b/>
                <w:bCs/>
                <w:lang w:eastAsia="ja-JP"/>
              </w:rPr>
              <w:t>Coverage,</w:t>
            </w:r>
          </w:p>
          <w:p w14:paraId="1B6599A4" w14:textId="77777777" w:rsidR="001A0BCA" w:rsidRPr="001A0BCA" w:rsidRDefault="001A0BCA" w:rsidP="00E0661F">
            <w:pPr>
              <w:numPr>
                <w:ilvl w:val="0"/>
                <w:numId w:val="24"/>
              </w:numPr>
              <w:suppressAutoHyphens/>
              <w:spacing w:after="0" w:line="259" w:lineRule="auto"/>
              <w:ind w:left="714" w:hanging="357"/>
              <w:rPr>
                <w:lang w:eastAsia="ja-JP"/>
              </w:rPr>
            </w:pPr>
            <w:r w:rsidRPr="001A0BCA">
              <w:rPr>
                <w:b/>
                <w:bCs/>
                <w:lang w:eastAsia="ja-JP"/>
              </w:rPr>
              <w:t>RRM measurements (e.g., serving cell and/or neighbor cells),</w:t>
            </w:r>
          </w:p>
          <w:p w14:paraId="23C3ED70" w14:textId="77777777" w:rsidR="001A0BCA" w:rsidRPr="001A0BCA" w:rsidRDefault="001A0BCA" w:rsidP="00E0661F">
            <w:pPr>
              <w:numPr>
                <w:ilvl w:val="0"/>
                <w:numId w:val="24"/>
              </w:numPr>
              <w:suppressAutoHyphens/>
              <w:spacing w:after="0" w:line="259" w:lineRule="auto"/>
              <w:ind w:left="714" w:hanging="357"/>
              <w:rPr>
                <w:lang w:eastAsia="ja-JP"/>
              </w:rPr>
            </w:pPr>
            <w:r w:rsidRPr="001A0BCA">
              <w:rPr>
                <w:b/>
                <w:bCs/>
                <w:lang w:eastAsia="ja-JP"/>
              </w:rPr>
              <w:t>Small control information and/or data,</w:t>
            </w:r>
          </w:p>
          <w:p w14:paraId="2E78B8C1" w14:textId="77777777" w:rsidR="001A0BCA" w:rsidRPr="001A0BCA" w:rsidRDefault="001A0BCA" w:rsidP="00E0661F">
            <w:pPr>
              <w:numPr>
                <w:ilvl w:val="0"/>
                <w:numId w:val="24"/>
              </w:numPr>
              <w:suppressAutoHyphens/>
              <w:spacing w:after="0" w:line="259" w:lineRule="auto"/>
              <w:ind w:left="714" w:hanging="357"/>
              <w:rPr>
                <w:lang w:eastAsia="ja-JP"/>
              </w:rPr>
            </w:pPr>
            <w:r w:rsidRPr="001A0BCA">
              <w:rPr>
                <w:b/>
                <w:bCs/>
                <w:lang w:eastAsia="ja-JP"/>
              </w:rPr>
              <w:t>[Cell identification]</w:t>
            </w:r>
          </w:p>
          <w:p w14:paraId="6854A07F" w14:textId="77777777" w:rsidR="001A0BCA" w:rsidRPr="001A0BCA" w:rsidRDefault="001A0BCA" w:rsidP="00E0661F">
            <w:pPr>
              <w:numPr>
                <w:ilvl w:val="0"/>
                <w:numId w:val="24"/>
              </w:numPr>
              <w:suppressAutoHyphens/>
              <w:spacing w:after="0" w:line="259" w:lineRule="auto"/>
              <w:ind w:left="714" w:hanging="357"/>
              <w:rPr>
                <w:rFonts w:ascii="inherit" w:eastAsia="DengXian" w:hAnsi="inherit" w:cs="Calibri" w:hint="eastAsia"/>
                <w:color w:val="000000" w:themeColor="text1"/>
                <w:sz w:val="22"/>
                <w:szCs w:val="22"/>
                <w:lang w:eastAsia="zh-CN"/>
              </w:rPr>
            </w:pPr>
            <w:r w:rsidRPr="001A0BCA">
              <w:rPr>
                <w:b/>
                <w:bCs/>
                <w:lang w:eastAsia="ja-JP"/>
              </w:rPr>
              <w:t>Etc.</w:t>
            </w:r>
          </w:p>
        </w:tc>
      </w:tr>
    </w:tbl>
    <w:p w14:paraId="7B47C5BB" w14:textId="4BD45A99" w:rsidR="001A0BCA" w:rsidRPr="001A0BCA" w:rsidRDefault="001A0BCA" w:rsidP="001A0BCA">
      <w:pPr>
        <w:spacing w:beforeLines="50" w:before="120" w:line="288" w:lineRule="auto"/>
        <w:jc w:val="both"/>
        <w:rPr>
          <w:rFonts w:eastAsia="SimSun"/>
          <w:lang w:eastAsia="zh-CN"/>
        </w:rPr>
      </w:pPr>
      <w:r w:rsidRPr="6763842E">
        <w:t>F</w:t>
      </w:r>
      <w:r w:rsidRPr="001A0BCA">
        <w:t xml:space="preserve">or the terminology of OFDM-based DL WUS mentioned in the main bullet, the definition needs to be further clarified. For example, LP-WUS with OOK modulation specified in Rel-19 can be treated as a kind of OFDM-based DL WUS because it </w:t>
      </w:r>
      <w:r w:rsidR="00C4691C">
        <w:t>can</w:t>
      </w:r>
      <w:r w:rsidRPr="001A0BCA">
        <w:t xml:space="preserve"> be </w:t>
      </w:r>
      <w:r w:rsidR="00C4691C">
        <w:t>configured with</w:t>
      </w:r>
      <w:r w:rsidRPr="001A0BCA">
        <w:t xml:space="preserve"> an overlaid OFDM sequence. </w:t>
      </w:r>
      <w:r w:rsidR="008035BF">
        <w:t xml:space="preserve">Even </w:t>
      </w:r>
      <w:r w:rsidRPr="001A0BCA">
        <w:t xml:space="preserve">PDCCH-based WUS, like DCP and PEI supported in NR, can be treated as another kind of OFDM-based DL WUS since OFDM waveform </w:t>
      </w:r>
      <w:r w:rsidR="007D446B">
        <w:t>is</w:t>
      </w:r>
      <w:r w:rsidRPr="001A0BCA">
        <w:t xml:space="preserve"> used to transmit the DL WUS. To obtain the potential energy efficiency gains for both NW and UE in 6GR</w:t>
      </w:r>
      <w:r w:rsidRPr="001A0BCA">
        <w:rPr>
          <w:rFonts w:ascii="SimSun" w:eastAsia="SimSun" w:hAnsi="SimSun"/>
          <w:lang w:eastAsia="zh-CN"/>
        </w:rPr>
        <w:t>,</w:t>
      </w:r>
      <w:r w:rsidRPr="001A0BCA">
        <w:t xml:space="preserve"> we do not expect </w:t>
      </w:r>
      <w:r w:rsidR="008035BF">
        <w:t xml:space="preserve">any </w:t>
      </w:r>
      <w:r w:rsidRPr="001A0BCA">
        <w:t>further signal enhancement based on DL WUS specified in NR</w:t>
      </w:r>
      <w:r w:rsidR="008035BF">
        <w:t>; instead,</w:t>
      </w:r>
      <w:r w:rsidRPr="001A0BCA">
        <w:t xml:space="preserve"> </w:t>
      </w:r>
      <w:r w:rsidR="008035BF">
        <w:t>the</w:t>
      </w:r>
      <w:r w:rsidRPr="001A0BCA">
        <w:t xml:space="preserve"> study </w:t>
      </w:r>
      <w:r w:rsidR="008035BF">
        <w:t xml:space="preserve">should be on </w:t>
      </w:r>
      <w:r w:rsidRPr="001A0BCA">
        <w:t>a</w:t>
      </w:r>
      <w:r w:rsidR="008035BF">
        <w:t>n</w:t>
      </w:r>
      <w:r w:rsidRPr="001A0BCA">
        <w:t xml:space="preserve"> OFDM sequence-based DL WUS. Therefore, </w:t>
      </w:r>
      <w:bookmarkStart w:id="7" w:name="_Hlk209434086"/>
      <w:r w:rsidRPr="001A0BCA">
        <w:t xml:space="preserve">‘OFDM-based DL WUS’ </w:t>
      </w:r>
      <w:r w:rsidR="008035BF">
        <w:t xml:space="preserve">should be modified </w:t>
      </w:r>
      <w:r w:rsidRPr="001A0BCA">
        <w:t xml:space="preserve">to ‘OFDM sequence-based DL WUS’ to distinguish it from </w:t>
      </w:r>
      <w:r w:rsidR="008035BF">
        <w:t xml:space="preserve">the </w:t>
      </w:r>
      <w:r w:rsidRPr="001A0BCA">
        <w:t xml:space="preserve">LP-WUS and </w:t>
      </w:r>
      <w:r w:rsidR="008035BF">
        <w:t xml:space="preserve">the </w:t>
      </w:r>
      <w:r w:rsidRPr="001A0BCA">
        <w:t>PDCCH-based WUS</w:t>
      </w:r>
      <w:bookmarkEnd w:id="7"/>
      <w:r w:rsidRPr="001A0BCA">
        <w:t xml:space="preserve"> supported in NR</w:t>
      </w:r>
      <w:r w:rsidRPr="152400A3">
        <w:t>.</w:t>
      </w:r>
    </w:p>
    <w:p w14:paraId="57D37D67" w14:textId="58149EA8" w:rsidR="00B40B67" w:rsidRDefault="00B40B67" w:rsidP="00B40B67">
      <w:pPr>
        <w:spacing w:beforeLines="50" w:before="120" w:line="288" w:lineRule="auto"/>
        <w:jc w:val="both"/>
      </w:pPr>
      <w:r>
        <w:rPr>
          <w:rFonts w:eastAsia="SimSun"/>
          <w:lang w:eastAsia="zh-CN"/>
        </w:rPr>
        <w:t xml:space="preserve">In reference to the functionality of </w:t>
      </w:r>
      <w:r>
        <w:t>OFDM sequence-based DL WUS, it can be defined as a power-efficient trigger signal to a UE</w:t>
      </w:r>
      <w:r w:rsidR="009B1609">
        <w:t>,</w:t>
      </w:r>
      <w:r>
        <w:t xml:space="preserve"> or</w:t>
      </w:r>
      <w:r w:rsidR="00E73DA9">
        <w:t xml:space="preserve"> to</w:t>
      </w:r>
      <w:r>
        <w:t xml:space="preserve"> a group of UEs</w:t>
      </w:r>
      <w:r w:rsidR="009B1609">
        <w:t>,</w:t>
      </w:r>
      <w:r>
        <w:t xml:space="preserve"> in any RRC </w:t>
      </w:r>
      <w:r w:rsidR="00EF15FB">
        <w:t>state</w:t>
      </w:r>
      <w:r>
        <w:t>. For example, it can be used to trigger PDCCH monitoring, as described in section</w:t>
      </w:r>
      <w:r w:rsidR="00F15F74">
        <w:t xml:space="preserve"> </w:t>
      </w:r>
      <w:r w:rsidR="00741630">
        <w:fldChar w:fldCharType="begin"/>
      </w:r>
      <w:r w:rsidR="00741630">
        <w:instrText xml:space="preserve"> REF _Ref209694649 \r \h </w:instrText>
      </w:r>
      <w:r w:rsidR="00741630">
        <w:fldChar w:fldCharType="separate"/>
      </w:r>
      <w:r w:rsidR="00741630">
        <w:t>9</w:t>
      </w:r>
      <w:r w:rsidR="00741630">
        <w:fldChar w:fldCharType="end"/>
      </w:r>
      <w:r>
        <w:t xml:space="preserve">. To obtain joint power saving gains </w:t>
      </w:r>
      <w:r w:rsidR="00D63495">
        <w:t>for</w:t>
      </w:r>
      <w:r>
        <w:t xml:space="preserve"> both NW and UE, </w:t>
      </w:r>
      <w:r w:rsidRPr="00F92978">
        <w:t>the relationship</w:t>
      </w:r>
      <w:r>
        <w:t xml:space="preserve"> between OFDM sequence-based DL WUS and</w:t>
      </w:r>
      <w:r w:rsidRPr="00F92978">
        <w:t xml:space="preserve"> UE DRX and/or Cell DTX/DRX</w:t>
      </w:r>
      <w:r>
        <w:t xml:space="preserve"> can be </w:t>
      </w:r>
      <w:r w:rsidR="00D63495">
        <w:t xml:space="preserve">further </w:t>
      </w:r>
      <w:r>
        <w:t>discussed.</w:t>
      </w:r>
      <w:r w:rsidRPr="152400A3">
        <w:t xml:space="preserve"> </w:t>
      </w:r>
    </w:p>
    <w:p w14:paraId="06CA9B82" w14:textId="5EB8CDD1" w:rsidR="00B40B67" w:rsidRPr="00E1551A" w:rsidRDefault="00B40B67" w:rsidP="00B40B67">
      <w:pPr>
        <w:spacing w:beforeLines="50" w:before="120" w:line="288" w:lineRule="auto"/>
        <w:jc w:val="both"/>
      </w:pPr>
      <w:r>
        <w:t>The</w:t>
      </w:r>
      <w:r w:rsidRPr="00B61EC3">
        <w:t xml:space="preserve"> examples</w:t>
      </w:r>
      <w:r>
        <w:t xml:space="preserve"> under the main bullet of the FL proposal cover various unrelated items</w:t>
      </w:r>
      <w:r w:rsidRPr="00B61EC3">
        <w:t>.</w:t>
      </w:r>
      <w:r>
        <w:t xml:space="preserve"> For example,</w:t>
      </w:r>
      <w:r w:rsidRPr="00B61EC3">
        <w:t> UE energy savings potential</w:t>
      </w:r>
      <w:r w:rsidR="00D63495">
        <w:t xml:space="preserve"> and</w:t>
      </w:r>
      <w:r w:rsidRPr="00B61EC3">
        <w:t xml:space="preserve"> </w:t>
      </w:r>
      <w:proofErr w:type="spellStart"/>
      <w:r w:rsidRPr="00B61EC3">
        <w:t>gNB</w:t>
      </w:r>
      <w:proofErr w:type="spellEnd"/>
      <w:r w:rsidRPr="00B61EC3">
        <w:t xml:space="preserve"> energy costs and coverage are performance metrics </w:t>
      </w:r>
      <w:r w:rsidR="000A37AC">
        <w:t>related to</w:t>
      </w:r>
      <w:r w:rsidR="000A37AC" w:rsidRPr="00B61EC3">
        <w:t xml:space="preserve"> </w:t>
      </w:r>
      <w:r>
        <w:t>e</w:t>
      </w:r>
      <w:r w:rsidRPr="00B61EC3">
        <w:t>nergy efficiency</w:t>
      </w:r>
      <w:r>
        <w:t xml:space="preserve"> </w:t>
      </w:r>
      <w:r w:rsidR="00D63495">
        <w:t xml:space="preserve">and </w:t>
      </w:r>
      <w:r>
        <w:t>can be</w:t>
      </w:r>
      <w:r w:rsidRPr="00B61EC3">
        <w:t xml:space="preserve"> discuss</w:t>
      </w:r>
      <w:r>
        <w:t>ed</w:t>
      </w:r>
      <w:r w:rsidRPr="00B61EC3">
        <w:t xml:space="preserve"> </w:t>
      </w:r>
      <w:r w:rsidR="00AC5B17">
        <w:t>under evaluation assumption</w:t>
      </w:r>
      <w:r w:rsidR="009B1609">
        <w:t>s</w:t>
      </w:r>
      <w:r w:rsidRPr="00B61EC3">
        <w:t>.</w:t>
      </w:r>
      <w:r>
        <w:t xml:space="preserve"> If those metrics </w:t>
      </w:r>
      <w:r w:rsidR="005C23D1">
        <w:t xml:space="preserve">are discussed </w:t>
      </w:r>
      <w:r>
        <w:t>under this proposal,</w:t>
      </w:r>
      <w:r w:rsidRPr="00B61EC3">
        <w:t xml:space="preserve"> </w:t>
      </w:r>
      <w:r>
        <w:t xml:space="preserve">the impact </w:t>
      </w:r>
      <w:r w:rsidR="009B1609">
        <w:t xml:space="preserve">on </w:t>
      </w:r>
      <w:r>
        <w:t xml:space="preserve">system performance and signal design can be considered. </w:t>
      </w:r>
      <w:r w:rsidRPr="00B61EC3">
        <w:t>Synchronization and RRM measurement</w:t>
      </w:r>
      <w:r w:rsidR="009B1609">
        <w:t>s</w:t>
      </w:r>
      <w:r w:rsidRPr="00B61EC3">
        <w:t xml:space="preserve"> can be discussed along with </w:t>
      </w:r>
      <w:r w:rsidRPr="00B062E6">
        <w:t xml:space="preserve">OFDM sequence-based </w:t>
      </w:r>
      <w:r w:rsidRPr="00B61EC3">
        <w:t>DL WUS</w:t>
      </w:r>
      <w:r w:rsidR="005C23D1">
        <w:t xml:space="preserve">; however, </w:t>
      </w:r>
      <w:r w:rsidRPr="00B61EC3">
        <w:t>the intention should be explained clearly</w:t>
      </w:r>
      <w:r>
        <w:t xml:space="preserve"> to avoid </w:t>
      </w:r>
      <w:r w:rsidR="005C23D1">
        <w:t xml:space="preserve">any </w:t>
      </w:r>
      <w:r>
        <w:t>ambiguity</w:t>
      </w:r>
      <w:r w:rsidRPr="00B61EC3">
        <w:t>.</w:t>
      </w:r>
      <w:r>
        <w:t xml:space="preserve"> As an example, </w:t>
      </w:r>
      <w:r w:rsidR="0030127B" w:rsidRPr="00914059">
        <w:t xml:space="preserve">whether and how to use OFDM sequence-based DL WUS </w:t>
      </w:r>
      <w:r>
        <w:t>for synchronization and RRM measurement</w:t>
      </w:r>
      <w:r w:rsidR="005C23D1">
        <w:t>s</w:t>
      </w:r>
      <w:r>
        <w:t xml:space="preserve"> can be studied to obtain more </w:t>
      </w:r>
      <w:r w:rsidR="005C23D1">
        <w:t xml:space="preserve">UE </w:t>
      </w:r>
      <w:r>
        <w:t>power saving</w:t>
      </w:r>
      <w:r w:rsidR="005C23D1">
        <w:t>s</w:t>
      </w:r>
      <w:r>
        <w:t xml:space="preserve">. To harmonize PDCCH and OFDM sequence-based DL WUS, </w:t>
      </w:r>
      <w:r w:rsidR="005C23D1">
        <w:t>the</w:t>
      </w:r>
      <w:r w:rsidRPr="0073470C">
        <w:t xml:space="preserve"> </w:t>
      </w:r>
      <w:r w:rsidR="003B0F99">
        <w:t xml:space="preserve">payload size for </w:t>
      </w:r>
      <w:r w:rsidRPr="0073470C">
        <w:t>control information and/or data</w:t>
      </w:r>
      <w:r>
        <w:t xml:space="preserve"> (e.g., up to X bits) </w:t>
      </w:r>
      <w:r w:rsidR="005C23D1">
        <w:t xml:space="preserve">that </w:t>
      </w:r>
      <w:r>
        <w:t>can</w:t>
      </w:r>
      <w:r w:rsidR="005C23D1">
        <w:t>/needs to</w:t>
      </w:r>
      <w:r>
        <w:t xml:space="preserve"> be indicated by DL WUS </w:t>
      </w:r>
      <w:r w:rsidR="005C23D1">
        <w:t xml:space="preserve">for a particular use case can be discussed </w:t>
      </w:r>
      <w:r>
        <w:t>after progressing on the 6GR PDCCH design.</w:t>
      </w:r>
    </w:p>
    <w:p w14:paraId="4F791856" w14:textId="7FD1F354" w:rsidR="00B40B67" w:rsidRDefault="00B40B67" w:rsidP="00B40B67">
      <w:pPr>
        <w:spacing w:line="288" w:lineRule="auto"/>
        <w:jc w:val="both"/>
        <w:rPr>
          <w:rFonts w:eastAsia="바탕"/>
          <w:b/>
          <w:bCs/>
          <w:u w:val="single"/>
        </w:rPr>
      </w:pPr>
      <w:r w:rsidRPr="00E1551A">
        <w:rPr>
          <w:rFonts w:eastAsia="바탕"/>
          <w:b/>
          <w:bCs/>
          <w:u w:val="single"/>
        </w:rPr>
        <w:t xml:space="preserve">Proposal </w:t>
      </w:r>
      <w:r w:rsidR="00A62919">
        <w:rPr>
          <w:rFonts w:eastAsia="바탕"/>
          <w:b/>
          <w:bCs/>
          <w:u w:val="single"/>
        </w:rPr>
        <w:t>15</w:t>
      </w:r>
      <w:r w:rsidRPr="00E1551A">
        <w:rPr>
          <w:rFonts w:eastAsia="바탕"/>
          <w:b/>
          <w:bCs/>
          <w:u w:val="single"/>
        </w:rPr>
        <w:t xml:space="preserve">: </w:t>
      </w:r>
      <w:r w:rsidR="005C23D1">
        <w:rPr>
          <w:rFonts w:eastAsia="바탕"/>
          <w:b/>
          <w:bCs/>
          <w:u w:val="single"/>
        </w:rPr>
        <w:t>C</w:t>
      </w:r>
      <w:r w:rsidRPr="00E1551A">
        <w:rPr>
          <w:rFonts w:eastAsia="바탕"/>
          <w:b/>
          <w:bCs/>
          <w:u w:val="single"/>
        </w:rPr>
        <w:t>larify the definition and function of OFDM-based DL WUS</w:t>
      </w:r>
      <w:r w:rsidRPr="00CE7819">
        <w:rPr>
          <w:rFonts w:eastAsia="바탕"/>
          <w:b/>
          <w:bCs/>
          <w:u w:val="single"/>
        </w:rPr>
        <w:t xml:space="preserve"> before mak</w:t>
      </w:r>
      <w:r w:rsidR="0000681F">
        <w:rPr>
          <w:rFonts w:eastAsia="바탕"/>
          <w:b/>
          <w:bCs/>
          <w:u w:val="single"/>
        </w:rPr>
        <w:t>ing</w:t>
      </w:r>
      <w:r w:rsidRPr="00CE7819">
        <w:rPr>
          <w:rFonts w:eastAsia="바탕"/>
          <w:b/>
          <w:bCs/>
          <w:u w:val="single"/>
        </w:rPr>
        <w:t xml:space="preserve"> it as a candidate technology for study</w:t>
      </w:r>
      <w:r>
        <w:rPr>
          <w:rFonts w:eastAsia="바탕"/>
          <w:b/>
          <w:bCs/>
          <w:u w:val="single"/>
        </w:rPr>
        <w:t xml:space="preserve"> in both RRC </w:t>
      </w:r>
      <w:r w:rsidR="00EF15FB">
        <w:rPr>
          <w:rFonts w:eastAsia="바탕"/>
          <w:b/>
          <w:bCs/>
          <w:u w:val="single"/>
        </w:rPr>
        <w:t>states</w:t>
      </w:r>
      <w:r>
        <w:rPr>
          <w:rFonts w:eastAsia="바탕"/>
          <w:b/>
          <w:bCs/>
          <w:u w:val="single"/>
        </w:rPr>
        <w:t xml:space="preserve">, e.g., </w:t>
      </w:r>
    </w:p>
    <w:p w14:paraId="73A768A4" w14:textId="3470DF5E" w:rsidR="00B40B67" w:rsidRDefault="00B40B67" w:rsidP="00E0661F">
      <w:pPr>
        <w:pStyle w:val="a4"/>
        <w:numPr>
          <w:ilvl w:val="0"/>
          <w:numId w:val="25"/>
        </w:numPr>
        <w:spacing w:after="0" w:line="288" w:lineRule="auto"/>
        <w:ind w:leftChars="0" w:left="618"/>
        <w:jc w:val="both"/>
        <w:rPr>
          <w:rFonts w:eastAsia="바탕"/>
          <w:b/>
          <w:bCs/>
          <w:u w:val="single"/>
        </w:rPr>
      </w:pPr>
      <w:r>
        <w:rPr>
          <w:rFonts w:eastAsia="바탕"/>
          <w:b/>
          <w:bCs/>
          <w:u w:val="single"/>
        </w:rPr>
        <w:t xml:space="preserve">Change </w:t>
      </w:r>
      <w:r w:rsidRPr="00962B33">
        <w:rPr>
          <w:rFonts w:eastAsia="바탕"/>
          <w:b/>
          <w:bCs/>
          <w:u w:val="single"/>
        </w:rPr>
        <w:t>‘OFDM-based DL WUS’ to ‘OFDM</w:t>
      </w:r>
      <w:r>
        <w:rPr>
          <w:rFonts w:eastAsia="바탕"/>
          <w:b/>
          <w:bCs/>
          <w:u w:val="single"/>
        </w:rPr>
        <w:t xml:space="preserve"> </w:t>
      </w:r>
      <w:r w:rsidRPr="00962B33">
        <w:rPr>
          <w:rFonts w:eastAsia="바탕"/>
          <w:b/>
          <w:bCs/>
          <w:u w:val="single"/>
        </w:rPr>
        <w:t>sequence-based DL WUS’ to distinguish it from LP-WUS and PDCCH-based WUS</w:t>
      </w:r>
    </w:p>
    <w:p w14:paraId="78664DC4" w14:textId="7726EFA8" w:rsidR="00B40B67" w:rsidRDefault="00B40B67" w:rsidP="00E0661F">
      <w:pPr>
        <w:pStyle w:val="a4"/>
        <w:numPr>
          <w:ilvl w:val="0"/>
          <w:numId w:val="25"/>
        </w:numPr>
        <w:spacing w:after="0" w:line="288" w:lineRule="auto"/>
        <w:ind w:leftChars="0" w:left="618"/>
        <w:jc w:val="both"/>
        <w:rPr>
          <w:rFonts w:eastAsia="바탕"/>
          <w:b/>
          <w:bCs/>
          <w:u w:val="single"/>
        </w:rPr>
      </w:pPr>
      <w:r w:rsidRPr="00E1551A">
        <w:rPr>
          <w:rFonts w:eastAsia="바탕"/>
          <w:b/>
          <w:bCs/>
          <w:u w:val="single"/>
        </w:rPr>
        <w:t>OFDM</w:t>
      </w:r>
      <w:r>
        <w:rPr>
          <w:rFonts w:eastAsia="바탕"/>
          <w:b/>
          <w:bCs/>
          <w:u w:val="single"/>
        </w:rPr>
        <w:t xml:space="preserve"> </w:t>
      </w:r>
      <w:r w:rsidRPr="00962B33">
        <w:rPr>
          <w:rFonts w:eastAsia="바탕"/>
          <w:b/>
          <w:bCs/>
          <w:u w:val="single"/>
        </w:rPr>
        <w:t>sequence</w:t>
      </w:r>
      <w:r>
        <w:rPr>
          <w:rFonts w:eastAsia="바탕"/>
          <w:b/>
          <w:bCs/>
          <w:u w:val="single"/>
        </w:rPr>
        <w:t>-</w:t>
      </w:r>
      <w:r w:rsidRPr="00E1551A">
        <w:rPr>
          <w:rFonts w:eastAsia="바탕"/>
          <w:b/>
          <w:bCs/>
          <w:u w:val="single"/>
        </w:rPr>
        <w:t>based DL WUS</w:t>
      </w:r>
      <w:r>
        <w:rPr>
          <w:rFonts w:eastAsia="바탕"/>
          <w:b/>
          <w:bCs/>
          <w:u w:val="single"/>
        </w:rPr>
        <w:t xml:space="preserve"> can be defined as a power-efficient trigger signal for UEs. </w:t>
      </w:r>
      <w:r w:rsidRPr="00885735">
        <w:rPr>
          <w:rFonts w:eastAsia="바탕"/>
          <w:b/>
          <w:bCs/>
          <w:u w:val="single"/>
        </w:rPr>
        <w:t>PDCCH monitoring reduction can be starting point</w:t>
      </w:r>
      <w:r>
        <w:rPr>
          <w:rFonts w:eastAsia="바탕"/>
          <w:b/>
          <w:bCs/>
          <w:u w:val="single"/>
        </w:rPr>
        <w:t xml:space="preserve"> use case</w:t>
      </w:r>
    </w:p>
    <w:p w14:paraId="07C25184" w14:textId="72BCB219" w:rsidR="00B40B67" w:rsidRDefault="00B40B67" w:rsidP="00E0661F">
      <w:pPr>
        <w:pStyle w:val="a4"/>
        <w:numPr>
          <w:ilvl w:val="0"/>
          <w:numId w:val="25"/>
        </w:numPr>
        <w:spacing w:after="0" w:line="288" w:lineRule="auto"/>
        <w:ind w:leftChars="0" w:left="618"/>
        <w:jc w:val="both"/>
        <w:rPr>
          <w:rFonts w:eastAsia="바탕"/>
          <w:b/>
          <w:bCs/>
          <w:u w:val="single"/>
        </w:rPr>
      </w:pPr>
      <w:r w:rsidRPr="00885735">
        <w:rPr>
          <w:rFonts w:eastAsia="바탕"/>
          <w:b/>
          <w:bCs/>
          <w:u w:val="single"/>
        </w:rPr>
        <w:t xml:space="preserve">Study the NES impact of supporting </w:t>
      </w:r>
      <w:r w:rsidRPr="00962B33">
        <w:rPr>
          <w:rFonts w:eastAsia="바탕"/>
          <w:b/>
          <w:bCs/>
          <w:u w:val="single"/>
        </w:rPr>
        <w:t>OFDM</w:t>
      </w:r>
      <w:r>
        <w:rPr>
          <w:rFonts w:eastAsia="바탕"/>
          <w:b/>
          <w:bCs/>
          <w:u w:val="single"/>
        </w:rPr>
        <w:t xml:space="preserve"> </w:t>
      </w:r>
      <w:r w:rsidRPr="00962B33">
        <w:rPr>
          <w:rFonts w:eastAsia="바탕"/>
          <w:b/>
          <w:bCs/>
          <w:u w:val="single"/>
        </w:rPr>
        <w:t>sequence-based</w:t>
      </w:r>
      <w:r w:rsidRPr="00885735">
        <w:rPr>
          <w:rFonts w:eastAsia="바탕"/>
          <w:b/>
          <w:bCs/>
          <w:u w:val="single"/>
        </w:rPr>
        <w:t xml:space="preserve"> DL WUS, e.g., the relationship with UE DRX and/or Cell DTX / DRX</w:t>
      </w:r>
    </w:p>
    <w:p w14:paraId="44BDEB6D" w14:textId="4C096DDB" w:rsidR="00B40B67" w:rsidRDefault="00B40B67" w:rsidP="00E0661F">
      <w:pPr>
        <w:pStyle w:val="a4"/>
        <w:numPr>
          <w:ilvl w:val="0"/>
          <w:numId w:val="25"/>
        </w:numPr>
        <w:spacing w:afterLines="50" w:after="120" w:line="288" w:lineRule="auto"/>
        <w:ind w:leftChars="0" w:left="618"/>
        <w:jc w:val="both"/>
        <w:rPr>
          <w:rFonts w:eastAsia="바탕"/>
          <w:b/>
          <w:bCs/>
          <w:u w:val="single"/>
        </w:rPr>
      </w:pPr>
      <w:r w:rsidRPr="00885735">
        <w:rPr>
          <w:rFonts w:eastAsia="바탕"/>
          <w:b/>
          <w:bCs/>
          <w:u w:val="single"/>
        </w:rPr>
        <w:t xml:space="preserve">Study </w:t>
      </w:r>
      <w:r>
        <w:rPr>
          <w:rFonts w:eastAsia="바탕"/>
          <w:b/>
          <w:bCs/>
          <w:u w:val="single"/>
        </w:rPr>
        <w:t xml:space="preserve">whether and how to use </w:t>
      </w:r>
      <w:r w:rsidRPr="00962B33">
        <w:rPr>
          <w:rFonts w:eastAsia="바탕"/>
          <w:b/>
          <w:bCs/>
          <w:u w:val="single"/>
        </w:rPr>
        <w:t>OFDM</w:t>
      </w:r>
      <w:r>
        <w:rPr>
          <w:rFonts w:eastAsia="바탕"/>
          <w:b/>
          <w:bCs/>
          <w:u w:val="single"/>
        </w:rPr>
        <w:t xml:space="preserve"> </w:t>
      </w:r>
      <w:r w:rsidRPr="00962B33">
        <w:rPr>
          <w:rFonts w:eastAsia="바탕"/>
          <w:b/>
          <w:bCs/>
          <w:u w:val="single"/>
        </w:rPr>
        <w:t>sequence-based</w:t>
      </w:r>
      <w:r w:rsidRPr="00885735">
        <w:rPr>
          <w:rFonts w:eastAsia="바탕"/>
          <w:b/>
          <w:bCs/>
          <w:u w:val="single"/>
        </w:rPr>
        <w:t xml:space="preserve"> DL WUS</w:t>
      </w:r>
      <w:r>
        <w:rPr>
          <w:rFonts w:eastAsia="바탕"/>
          <w:b/>
          <w:bCs/>
          <w:u w:val="single"/>
        </w:rPr>
        <w:t xml:space="preserve"> for</w:t>
      </w:r>
      <w:r w:rsidRPr="00885735">
        <w:rPr>
          <w:rFonts w:eastAsia="바탕"/>
          <w:b/>
          <w:bCs/>
          <w:u w:val="single"/>
        </w:rPr>
        <w:t xml:space="preserve"> </w:t>
      </w:r>
      <w:r>
        <w:rPr>
          <w:rFonts w:eastAsia="SimSun" w:hint="eastAsia"/>
          <w:b/>
          <w:bCs/>
          <w:u w:val="single"/>
          <w:lang w:eastAsia="zh-CN"/>
        </w:rPr>
        <w:t>s</w:t>
      </w:r>
      <w:r w:rsidRPr="00C928F8">
        <w:rPr>
          <w:rFonts w:eastAsia="바탕"/>
          <w:b/>
          <w:bCs/>
          <w:u w:val="single"/>
        </w:rPr>
        <w:t xml:space="preserve">ynchronization </w:t>
      </w:r>
      <w:r>
        <w:rPr>
          <w:rFonts w:eastAsia="바탕"/>
          <w:b/>
          <w:bCs/>
          <w:u w:val="single"/>
        </w:rPr>
        <w:t xml:space="preserve">and </w:t>
      </w:r>
      <w:r w:rsidRPr="00885735">
        <w:rPr>
          <w:rFonts w:eastAsia="바탕"/>
          <w:b/>
          <w:bCs/>
          <w:u w:val="single"/>
        </w:rPr>
        <w:t>RRM measurement</w:t>
      </w:r>
      <w:r w:rsidR="005C23D1">
        <w:rPr>
          <w:rFonts w:eastAsia="바탕"/>
          <w:b/>
          <w:bCs/>
          <w:u w:val="single"/>
        </w:rPr>
        <w:t>s</w:t>
      </w:r>
    </w:p>
    <w:p w14:paraId="08C42A41" w14:textId="641CE19E" w:rsidR="001A0BCA" w:rsidRPr="001A0BCA" w:rsidRDefault="001A0BCA" w:rsidP="001A0BCA">
      <w:pPr>
        <w:spacing w:beforeLines="50" w:before="120" w:line="288" w:lineRule="auto"/>
        <w:jc w:val="both"/>
      </w:pPr>
      <w:r w:rsidRPr="001A0BCA">
        <w:t xml:space="preserve">In RAN1#122, </w:t>
      </w:r>
      <w:r w:rsidR="00505BDC">
        <w:t>the following</w:t>
      </w:r>
      <w:r w:rsidRPr="001A0BCA">
        <w:t xml:space="preserve"> proposal was made to suggest to consider OFDM-based WUR for RRC CONNECTED </w:t>
      </w:r>
      <w:r w:rsidR="00EF15FB">
        <w:t>state</w:t>
      </w:r>
      <w:r w:rsidRPr="001A0BCA">
        <w:t>:</w:t>
      </w:r>
    </w:p>
    <w:tbl>
      <w:tblPr>
        <w:tblStyle w:val="a6"/>
        <w:tblW w:w="0" w:type="auto"/>
        <w:tblLook w:val="04A0" w:firstRow="1" w:lastRow="0" w:firstColumn="1" w:lastColumn="0" w:noHBand="0" w:noVBand="1"/>
      </w:tblPr>
      <w:tblGrid>
        <w:gridCol w:w="9628"/>
      </w:tblGrid>
      <w:tr w:rsidR="001A0BCA" w:rsidRPr="001A0BCA" w14:paraId="480B8AFC" w14:textId="77777777" w:rsidTr="00C322A9">
        <w:tc>
          <w:tcPr>
            <w:tcW w:w="9628" w:type="dxa"/>
          </w:tcPr>
          <w:p w14:paraId="6895AF7E" w14:textId="77777777" w:rsidR="001A0BCA" w:rsidRPr="001A0BCA" w:rsidRDefault="001A0BCA" w:rsidP="004E6B56">
            <w:pPr>
              <w:spacing w:after="0" w:line="288" w:lineRule="auto"/>
              <w:rPr>
                <w:b/>
                <w:bCs/>
              </w:rPr>
            </w:pPr>
            <w:r w:rsidRPr="001A0BCA">
              <w:rPr>
                <w:b/>
                <w:bCs/>
              </w:rPr>
              <w:t>Revised Proposal:</w:t>
            </w:r>
          </w:p>
          <w:p w14:paraId="517A513C" w14:textId="77777777" w:rsidR="001A0BCA" w:rsidRPr="001A0BCA" w:rsidRDefault="001A0BCA" w:rsidP="004E6B56">
            <w:pPr>
              <w:spacing w:after="0" w:line="288" w:lineRule="auto"/>
              <w:rPr>
                <w:b/>
                <w:bCs/>
                <w:lang w:eastAsia="ja-JP"/>
              </w:rPr>
            </w:pPr>
            <w:r w:rsidRPr="001A0BCA">
              <w:rPr>
                <w:b/>
                <w:bCs/>
                <w:lang w:eastAsia="ja-JP"/>
              </w:rPr>
              <w:t>Study energy-efficient UE modem operation in CONNECTED mode, considering OFDM-based WUR and the following aspects:</w:t>
            </w:r>
          </w:p>
          <w:p w14:paraId="5C8B4A2E" w14:textId="77777777" w:rsidR="001A0BCA" w:rsidRPr="001A0BCA" w:rsidRDefault="001A0BCA" w:rsidP="00E0661F">
            <w:pPr>
              <w:numPr>
                <w:ilvl w:val="0"/>
                <w:numId w:val="26"/>
              </w:numPr>
              <w:spacing w:after="0" w:line="288" w:lineRule="auto"/>
              <w:rPr>
                <w:b/>
                <w:bCs/>
                <w:lang w:eastAsia="ja-JP"/>
              </w:rPr>
            </w:pPr>
            <w:r w:rsidRPr="001A0BCA">
              <w:rPr>
                <w:b/>
                <w:bCs/>
                <w:lang w:eastAsia="ja-JP"/>
              </w:rPr>
              <w:t>Power/performance/overhead trade-offs for both UE and network</w:t>
            </w:r>
          </w:p>
          <w:p w14:paraId="66A9A951" w14:textId="77777777" w:rsidR="001A0BCA" w:rsidRPr="001A0BCA" w:rsidRDefault="001A0BCA" w:rsidP="00E0661F">
            <w:pPr>
              <w:numPr>
                <w:ilvl w:val="0"/>
                <w:numId w:val="26"/>
              </w:numPr>
              <w:spacing w:after="0" w:line="288" w:lineRule="auto"/>
              <w:rPr>
                <w:b/>
                <w:bCs/>
                <w:lang w:eastAsia="ja-JP"/>
              </w:rPr>
            </w:pPr>
            <w:r w:rsidRPr="001A0BCA">
              <w:rPr>
                <w:b/>
                <w:bCs/>
                <w:lang w:eastAsia="ja-JP"/>
              </w:rPr>
              <w:t>Integration with PDCCH monitoring adaptation mechanisms</w:t>
            </w:r>
          </w:p>
          <w:p w14:paraId="15D163C4" w14:textId="77777777" w:rsidR="001A0BCA" w:rsidRPr="001A0BCA" w:rsidRDefault="001A0BCA" w:rsidP="00E0661F">
            <w:pPr>
              <w:numPr>
                <w:ilvl w:val="0"/>
                <w:numId w:val="26"/>
              </w:numPr>
              <w:spacing w:after="0" w:line="288" w:lineRule="auto"/>
              <w:rPr>
                <w:b/>
                <w:bCs/>
                <w:lang w:eastAsia="ja-JP"/>
              </w:rPr>
            </w:pPr>
            <w:r w:rsidRPr="001A0BCA">
              <w:rPr>
                <w:b/>
                <w:bCs/>
                <w:lang w:eastAsia="ja-JP"/>
              </w:rPr>
              <w:t>Implementation flexibility (no architectural mandate for separate receiver)</w:t>
            </w:r>
          </w:p>
          <w:p w14:paraId="1CED19CA" w14:textId="77777777" w:rsidR="001A0BCA" w:rsidRPr="001A0BCA" w:rsidRDefault="001A0BCA" w:rsidP="00E0661F">
            <w:pPr>
              <w:numPr>
                <w:ilvl w:val="0"/>
                <w:numId w:val="26"/>
              </w:numPr>
              <w:spacing w:after="0" w:line="288" w:lineRule="auto"/>
              <w:rPr>
                <w:b/>
                <w:bCs/>
                <w:lang w:eastAsia="ja-JP"/>
              </w:rPr>
            </w:pPr>
            <w:r w:rsidRPr="001A0BCA">
              <w:rPr>
                <w:b/>
                <w:bCs/>
                <w:lang w:eastAsia="ja-JP"/>
              </w:rPr>
              <w:t>Additional functions beyond wake-up (e.g., RRM measurements)</w:t>
            </w:r>
          </w:p>
          <w:p w14:paraId="4F032E14" w14:textId="77777777" w:rsidR="001A0BCA" w:rsidRPr="001A0BCA" w:rsidRDefault="001A0BCA" w:rsidP="00E0661F">
            <w:pPr>
              <w:numPr>
                <w:ilvl w:val="0"/>
                <w:numId w:val="26"/>
              </w:numPr>
              <w:spacing w:after="0" w:line="288" w:lineRule="auto"/>
              <w:rPr>
                <w:rFonts w:eastAsiaTheme="minorEastAsia"/>
                <w:b/>
                <w:bCs/>
                <w:lang w:eastAsia="zh-TW"/>
              </w:rPr>
            </w:pPr>
            <w:r w:rsidRPr="001A0BCA">
              <w:rPr>
                <w:b/>
                <w:bCs/>
                <w:lang w:eastAsia="ja-JP"/>
              </w:rPr>
              <w:t>Coverage, latency, and reliability considerations</w:t>
            </w:r>
          </w:p>
        </w:tc>
      </w:tr>
    </w:tbl>
    <w:p w14:paraId="350151E4" w14:textId="20C83F4E" w:rsidR="00D76A1B" w:rsidRDefault="00D76A1B" w:rsidP="00D76A1B">
      <w:pPr>
        <w:spacing w:beforeLines="50" w:before="120" w:line="288" w:lineRule="auto"/>
        <w:jc w:val="both"/>
        <w:rPr>
          <w:rFonts w:eastAsia="SimSun"/>
          <w:lang w:eastAsia="zh-CN"/>
        </w:rPr>
      </w:pPr>
      <w:r>
        <w:rPr>
          <w:rFonts w:eastAsia="SimSun"/>
          <w:lang w:eastAsia="zh-CN"/>
        </w:rPr>
        <w:t>As mentioned before, separate receiver for DL WUS reception</w:t>
      </w:r>
      <w:r w:rsidR="003B0F99">
        <w:rPr>
          <w:rFonts w:eastAsia="SimSun"/>
          <w:lang w:eastAsia="zh-CN"/>
        </w:rPr>
        <w:t xml:space="preserve"> should be avoided</w:t>
      </w:r>
      <w:r>
        <w:rPr>
          <w:rFonts w:eastAsia="SimSun"/>
          <w:lang w:eastAsia="zh-CN"/>
        </w:rPr>
        <w:t xml:space="preserve"> due to additional UE implementation </w:t>
      </w:r>
      <w:r w:rsidRPr="00F427C7">
        <w:rPr>
          <w:rFonts w:eastAsia="SimSun"/>
          <w:lang w:eastAsia="zh-CN"/>
        </w:rPr>
        <w:t>complexity</w:t>
      </w:r>
      <w:r>
        <w:rPr>
          <w:rFonts w:eastAsia="SimSun"/>
          <w:lang w:eastAsia="zh-CN"/>
        </w:rPr>
        <w:t xml:space="preserve">, </w:t>
      </w:r>
      <w:r w:rsidRPr="00CF4D5C">
        <w:rPr>
          <w:rFonts w:eastAsia="SimSun"/>
          <w:lang w:eastAsia="zh-CN"/>
        </w:rPr>
        <w:t>large resource overhead</w:t>
      </w:r>
      <w:r w:rsidR="00D808C2">
        <w:rPr>
          <w:rFonts w:eastAsia="SimSun"/>
          <w:lang w:eastAsia="zh-CN"/>
        </w:rPr>
        <w:t>, prolonged NW energy consumption,</w:t>
      </w:r>
      <w:r w:rsidRPr="00CF4D5C">
        <w:rPr>
          <w:rFonts w:eastAsia="SimSun"/>
          <w:lang w:eastAsia="zh-CN"/>
        </w:rPr>
        <w:t xml:space="preserve"> and limited coverage</w:t>
      </w:r>
      <w:r>
        <w:rPr>
          <w:rFonts w:eastAsia="SimSun"/>
          <w:lang w:eastAsia="zh-CN"/>
        </w:rPr>
        <w:t xml:space="preserve">. To align with the proposal discussed in RRC IDLE/INACTIVE </w:t>
      </w:r>
      <w:r w:rsidR="00EF15FB">
        <w:rPr>
          <w:rFonts w:eastAsia="SimSun"/>
          <w:lang w:eastAsia="zh-CN"/>
        </w:rPr>
        <w:t>state</w:t>
      </w:r>
      <w:r>
        <w:rPr>
          <w:rFonts w:eastAsia="SimSun"/>
          <w:lang w:eastAsia="zh-CN"/>
        </w:rPr>
        <w:t>, the ‘</w:t>
      </w:r>
      <w:r w:rsidRPr="005720E2">
        <w:rPr>
          <w:rFonts w:eastAsia="SimSun"/>
          <w:lang w:eastAsia="zh-CN"/>
        </w:rPr>
        <w:t>OFDM-based WUR</w:t>
      </w:r>
      <w:r>
        <w:rPr>
          <w:rFonts w:eastAsia="SimSun"/>
          <w:lang w:eastAsia="zh-CN"/>
        </w:rPr>
        <w:t>’ can be changed to ‘</w:t>
      </w:r>
      <w:r w:rsidRPr="005720E2">
        <w:rPr>
          <w:rFonts w:eastAsia="SimSun"/>
          <w:lang w:eastAsia="zh-CN"/>
        </w:rPr>
        <w:t>OFDM sequence-based DL WUS</w:t>
      </w:r>
      <w:r>
        <w:rPr>
          <w:rFonts w:eastAsia="SimSun"/>
          <w:lang w:eastAsia="zh-CN"/>
        </w:rPr>
        <w:t xml:space="preserve">’. A common OFDM sequence-based DL WUS design can be used for </w:t>
      </w:r>
      <w:r>
        <w:t xml:space="preserve">RRC CONNECTED and </w:t>
      </w:r>
      <w:r>
        <w:rPr>
          <w:rFonts w:eastAsia="SimSun"/>
          <w:lang w:eastAsia="zh-CN"/>
        </w:rPr>
        <w:t xml:space="preserve">RRC IDLE/INACTIVE </w:t>
      </w:r>
      <w:r w:rsidR="00EF15FB">
        <w:rPr>
          <w:rFonts w:eastAsia="SimSun"/>
          <w:lang w:eastAsia="zh-CN"/>
        </w:rPr>
        <w:t>state</w:t>
      </w:r>
      <w:r>
        <w:rPr>
          <w:rFonts w:eastAsia="SimSun"/>
          <w:lang w:eastAsia="zh-CN"/>
        </w:rPr>
        <w:t xml:space="preserve">. The common design includes a same framework, signal structure and configuration, while physical layer procedures can be use-case specific. An example of a use case in RRC CONNECTED </w:t>
      </w:r>
      <w:r w:rsidR="00EF15FB">
        <w:rPr>
          <w:rFonts w:eastAsia="SimSun"/>
          <w:lang w:eastAsia="zh-CN"/>
        </w:rPr>
        <w:t>state</w:t>
      </w:r>
      <w:r>
        <w:rPr>
          <w:rFonts w:eastAsia="SimSun"/>
          <w:lang w:eastAsia="zh-CN"/>
        </w:rPr>
        <w:t xml:space="preserve"> </w:t>
      </w:r>
      <w:r w:rsidR="000A37AC">
        <w:rPr>
          <w:rFonts w:eastAsia="SimSun"/>
          <w:lang w:eastAsia="zh-CN"/>
        </w:rPr>
        <w:t>is</w:t>
      </w:r>
      <w:r>
        <w:rPr>
          <w:rFonts w:eastAsia="SimSun"/>
          <w:lang w:eastAsia="zh-CN"/>
        </w:rPr>
        <w:t xml:space="preserve"> PDCCH monitoring reduction as described in section </w:t>
      </w:r>
      <w:r w:rsidR="000A37AC" w:rsidRPr="23414ED7">
        <w:fldChar w:fldCharType="begin"/>
      </w:r>
      <w:r w:rsidR="000A37AC">
        <w:rPr>
          <w:rFonts w:eastAsia="SimSun"/>
          <w:lang w:eastAsia="zh-CN"/>
        </w:rPr>
        <w:instrText xml:space="preserve"> REF _Ref209694649 \r \h </w:instrText>
      </w:r>
      <w:r w:rsidR="000A37AC" w:rsidRPr="23414ED7">
        <w:rPr>
          <w:rFonts w:eastAsia="SimSun"/>
          <w:lang w:eastAsia="zh-CN"/>
        </w:rPr>
        <w:fldChar w:fldCharType="separate"/>
      </w:r>
      <w:r w:rsidR="000A37AC">
        <w:rPr>
          <w:rFonts w:eastAsia="SimSun"/>
          <w:lang w:eastAsia="zh-CN"/>
        </w:rPr>
        <w:t>9</w:t>
      </w:r>
      <w:r w:rsidR="000A37AC" w:rsidRPr="23414ED7">
        <w:fldChar w:fldCharType="end"/>
      </w:r>
      <w:r>
        <w:rPr>
          <w:rFonts w:eastAsia="SimSun"/>
          <w:lang w:eastAsia="zh-CN"/>
        </w:rPr>
        <w:t xml:space="preserve">. Other energy efficiency use cases </w:t>
      </w:r>
      <w:r w:rsidR="000A37AC">
        <w:rPr>
          <w:rFonts w:eastAsia="SimSun"/>
          <w:lang w:eastAsia="zh-CN"/>
        </w:rPr>
        <w:t xml:space="preserve">of OFDM sequence-based DL WUS </w:t>
      </w:r>
      <w:r>
        <w:rPr>
          <w:rFonts w:eastAsia="SimSun"/>
          <w:lang w:eastAsia="zh-CN"/>
        </w:rPr>
        <w:t xml:space="preserve">can be considered, for example to trigger activation of </w:t>
      </w:r>
      <w:r w:rsidR="00951440">
        <w:rPr>
          <w:rFonts w:eastAsia="SimSun"/>
          <w:lang w:eastAsia="zh-CN"/>
        </w:rPr>
        <w:t xml:space="preserve">an </w:t>
      </w:r>
      <w:proofErr w:type="spellStart"/>
      <w:r>
        <w:rPr>
          <w:rFonts w:eastAsia="SimSun"/>
          <w:lang w:eastAsia="zh-CN"/>
        </w:rPr>
        <w:t>SCell</w:t>
      </w:r>
      <w:proofErr w:type="spellEnd"/>
      <w:r w:rsidR="00951440">
        <w:rPr>
          <w:rFonts w:eastAsia="SimSun"/>
          <w:lang w:eastAsia="zh-CN"/>
        </w:rPr>
        <w:t>,</w:t>
      </w:r>
      <w:r>
        <w:rPr>
          <w:rFonts w:eastAsia="SimSun"/>
          <w:lang w:eastAsia="zh-CN"/>
        </w:rPr>
        <w:t xml:space="preserve"> or </w:t>
      </w:r>
      <w:r w:rsidR="00951440">
        <w:rPr>
          <w:rFonts w:eastAsia="SimSun"/>
          <w:lang w:eastAsia="zh-CN"/>
        </w:rPr>
        <w:t xml:space="preserve">to </w:t>
      </w:r>
      <w:r>
        <w:rPr>
          <w:rFonts w:eastAsia="SimSun"/>
          <w:lang w:eastAsia="zh-CN"/>
        </w:rPr>
        <w:t>change the cell DTX/DRX state.</w:t>
      </w:r>
    </w:p>
    <w:p w14:paraId="0EAF59C5" w14:textId="3D315785" w:rsidR="00D76A1B" w:rsidRPr="005720E2" w:rsidRDefault="00D76A1B" w:rsidP="00D76A1B">
      <w:pPr>
        <w:spacing w:beforeLines="50" w:before="120" w:line="288" w:lineRule="auto"/>
        <w:jc w:val="both"/>
        <w:rPr>
          <w:rFonts w:eastAsia="SimSun"/>
          <w:lang w:eastAsia="zh-CN"/>
        </w:rPr>
      </w:pPr>
      <w:r>
        <w:rPr>
          <w:rFonts w:eastAsia="SimSun"/>
          <w:lang w:eastAsia="zh-CN"/>
        </w:rPr>
        <w:t xml:space="preserve">To evaluate the performance for </w:t>
      </w:r>
      <w:r w:rsidRPr="005720E2">
        <w:rPr>
          <w:rFonts w:eastAsia="SimSun"/>
          <w:lang w:eastAsia="zh-CN"/>
        </w:rPr>
        <w:t>OFDM sequence-based DL WUS</w:t>
      </w:r>
      <w:r>
        <w:rPr>
          <w:rFonts w:eastAsia="SimSun"/>
          <w:lang w:eastAsia="zh-CN"/>
        </w:rPr>
        <w:t xml:space="preserve">, </w:t>
      </w:r>
      <w:r>
        <w:rPr>
          <w:rFonts w:cs="바탕"/>
        </w:rPr>
        <w:t xml:space="preserve">the </w:t>
      </w:r>
      <w:r w:rsidRPr="002849DC">
        <w:rPr>
          <w:rFonts w:cs="바탕"/>
        </w:rPr>
        <w:t>energy saving</w:t>
      </w:r>
      <w:r w:rsidR="00387B4F">
        <w:rPr>
          <w:rFonts w:cs="바탕"/>
        </w:rPr>
        <w:t>s</w:t>
      </w:r>
      <w:r w:rsidRPr="002849DC">
        <w:rPr>
          <w:rFonts w:cs="바탕"/>
        </w:rPr>
        <w:t xml:space="preserve"> benefit</w:t>
      </w:r>
      <w:r>
        <w:rPr>
          <w:rFonts w:cs="바탕"/>
        </w:rPr>
        <w:t xml:space="preserve"> for both UE and BS and </w:t>
      </w:r>
      <w:r w:rsidRPr="002849DC">
        <w:rPr>
          <w:rFonts w:cs="바탕"/>
        </w:rPr>
        <w:t>impact on system performance</w:t>
      </w:r>
      <w:r>
        <w:rPr>
          <w:rFonts w:cs="바탕"/>
        </w:rPr>
        <w:t xml:space="preserve"> should be consider</w:t>
      </w:r>
      <w:r w:rsidR="00D75DBD">
        <w:rPr>
          <w:rFonts w:cs="바탕"/>
        </w:rPr>
        <w:t>ed</w:t>
      </w:r>
      <w:r>
        <w:rPr>
          <w:rFonts w:eastAsia="SimSun"/>
          <w:lang w:eastAsia="zh-CN"/>
        </w:rPr>
        <w:t xml:space="preserve">. For </w:t>
      </w:r>
      <w:r>
        <w:rPr>
          <w:rFonts w:cs="바탕"/>
        </w:rPr>
        <w:t>system performance evaluation</w:t>
      </w:r>
      <w:r>
        <w:rPr>
          <w:rFonts w:eastAsia="SimSun"/>
          <w:lang w:eastAsia="zh-CN"/>
        </w:rPr>
        <w:t>,</w:t>
      </w:r>
      <w:r w:rsidRPr="002849DC">
        <w:rPr>
          <w:rFonts w:eastAsia="SimSun"/>
          <w:lang w:eastAsia="zh-CN"/>
        </w:rPr>
        <w:t xml:space="preserve"> coverage, latency and reliability</w:t>
      </w:r>
      <w:r>
        <w:rPr>
          <w:rFonts w:eastAsia="SimSun"/>
          <w:lang w:eastAsia="zh-CN"/>
        </w:rPr>
        <w:t xml:space="preserve"> (e.g., false alarm rate (FAR) and missed detection rate (MDR)) can be p</w:t>
      </w:r>
      <w:r w:rsidRPr="002849DC">
        <w:rPr>
          <w:rFonts w:eastAsia="SimSun"/>
          <w:lang w:eastAsia="zh-CN"/>
        </w:rPr>
        <w:t>erformance metrics</w:t>
      </w:r>
      <w:r>
        <w:rPr>
          <w:rFonts w:eastAsia="SimSun"/>
          <w:lang w:eastAsia="zh-CN"/>
        </w:rPr>
        <w:t xml:space="preserve"> </w:t>
      </w:r>
      <w:r w:rsidRPr="00D423A3">
        <w:rPr>
          <w:rFonts w:cs="바탕"/>
        </w:rPr>
        <w:t>to assess</w:t>
      </w:r>
      <w:r>
        <w:rPr>
          <w:rFonts w:cs="바탕"/>
        </w:rPr>
        <w:t xml:space="preserve"> </w:t>
      </w:r>
      <w:r w:rsidRPr="005720E2">
        <w:rPr>
          <w:rFonts w:eastAsia="SimSun"/>
          <w:lang w:eastAsia="zh-CN"/>
        </w:rPr>
        <w:t>OFDM sequence-based DL WUS</w:t>
      </w:r>
      <w:r>
        <w:rPr>
          <w:rFonts w:cs="바탕"/>
        </w:rPr>
        <w:t xml:space="preserve"> candidates.</w:t>
      </w:r>
    </w:p>
    <w:p w14:paraId="7813880B" w14:textId="082625F6" w:rsidR="00D76A1B" w:rsidRPr="00C55F9B" w:rsidRDefault="00D76A1B" w:rsidP="00D76A1B">
      <w:pPr>
        <w:spacing w:beforeLines="50" w:before="120" w:line="288" w:lineRule="auto"/>
        <w:jc w:val="both"/>
        <w:rPr>
          <w:rFonts w:eastAsia="바탕"/>
          <w:b/>
          <w:bCs/>
          <w:u w:val="single"/>
        </w:rPr>
      </w:pPr>
      <w:r w:rsidRPr="00E1551A">
        <w:rPr>
          <w:rFonts w:eastAsia="바탕"/>
          <w:b/>
          <w:bCs/>
          <w:u w:val="single"/>
        </w:rPr>
        <w:t xml:space="preserve">Proposal </w:t>
      </w:r>
      <w:r w:rsidR="00A62919">
        <w:rPr>
          <w:rFonts w:eastAsia="바탕"/>
          <w:b/>
          <w:bCs/>
          <w:u w:val="single"/>
        </w:rPr>
        <w:t>16</w:t>
      </w:r>
      <w:r w:rsidRPr="00E1551A">
        <w:rPr>
          <w:rFonts w:eastAsia="바탕"/>
          <w:b/>
          <w:bCs/>
          <w:u w:val="single"/>
        </w:rPr>
        <w:t xml:space="preserve">: </w:t>
      </w:r>
      <w:r w:rsidRPr="00C55F9B">
        <w:rPr>
          <w:rFonts w:eastAsia="바탕"/>
          <w:b/>
          <w:bCs/>
          <w:u w:val="single"/>
        </w:rPr>
        <w:t xml:space="preserve">Study energy-efficient UE modem operation in CONNECTED </w:t>
      </w:r>
      <w:r w:rsidR="00EF15FB">
        <w:rPr>
          <w:rFonts w:eastAsia="바탕"/>
          <w:b/>
          <w:bCs/>
          <w:u w:val="single"/>
        </w:rPr>
        <w:t>state</w:t>
      </w:r>
      <w:r w:rsidRPr="00C55F9B">
        <w:rPr>
          <w:rFonts w:eastAsia="바탕"/>
          <w:b/>
          <w:bCs/>
          <w:u w:val="single"/>
        </w:rPr>
        <w:t>, considering OFDM sequence-based DL WUS and the following aspects:</w:t>
      </w:r>
    </w:p>
    <w:p w14:paraId="20571804" w14:textId="000F4173" w:rsidR="00D76A1B" w:rsidRPr="00C55F9B" w:rsidRDefault="00D76A1B" w:rsidP="00E0661F">
      <w:pPr>
        <w:pStyle w:val="a4"/>
        <w:numPr>
          <w:ilvl w:val="0"/>
          <w:numId w:val="25"/>
        </w:numPr>
        <w:spacing w:after="0" w:line="288" w:lineRule="auto"/>
        <w:ind w:leftChars="0" w:left="618"/>
        <w:jc w:val="both"/>
        <w:rPr>
          <w:rFonts w:eastAsia="바탕"/>
          <w:b/>
          <w:bCs/>
          <w:u w:val="single"/>
        </w:rPr>
      </w:pPr>
      <w:r w:rsidRPr="00C55F9B">
        <w:rPr>
          <w:rFonts w:eastAsia="바탕"/>
          <w:b/>
          <w:bCs/>
          <w:u w:val="single"/>
        </w:rPr>
        <w:t xml:space="preserve">Common WUS design for RRC CONNECTED and RRC IDLE/INACTIVE </w:t>
      </w:r>
      <w:r w:rsidR="00EF15FB">
        <w:rPr>
          <w:rFonts w:eastAsia="바탕"/>
          <w:b/>
          <w:bCs/>
          <w:u w:val="single"/>
        </w:rPr>
        <w:t>state</w:t>
      </w:r>
    </w:p>
    <w:p w14:paraId="48411B68" w14:textId="28F76E65" w:rsidR="00D76A1B" w:rsidRPr="00C55F9B" w:rsidRDefault="00D76A1B" w:rsidP="00E0661F">
      <w:pPr>
        <w:pStyle w:val="a4"/>
        <w:numPr>
          <w:ilvl w:val="0"/>
          <w:numId w:val="25"/>
        </w:numPr>
        <w:spacing w:after="0" w:line="288" w:lineRule="auto"/>
        <w:ind w:leftChars="0" w:left="618"/>
        <w:jc w:val="both"/>
        <w:rPr>
          <w:rFonts w:eastAsia="바탕"/>
          <w:b/>
          <w:bCs/>
          <w:u w:val="single"/>
        </w:rPr>
      </w:pPr>
      <w:r w:rsidRPr="00C55F9B">
        <w:rPr>
          <w:rFonts w:eastAsia="바탕"/>
          <w:b/>
          <w:bCs/>
          <w:u w:val="single"/>
        </w:rPr>
        <w:t xml:space="preserve">Estimated </w:t>
      </w:r>
      <w:bookmarkStart w:id="8" w:name="_Hlk209539286"/>
      <w:r w:rsidRPr="00C55F9B">
        <w:rPr>
          <w:rFonts w:eastAsia="바탕"/>
          <w:b/>
          <w:bCs/>
          <w:u w:val="single"/>
        </w:rPr>
        <w:t>energy saving</w:t>
      </w:r>
      <w:r w:rsidR="00D75DBD">
        <w:rPr>
          <w:rFonts w:eastAsia="바탕"/>
          <w:b/>
          <w:bCs/>
          <w:u w:val="single"/>
        </w:rPr>
        <w:t>s</w:t>
      </w:r>
      <w:r w:rsidRPr="00C55F9B">
        <w:rPr>
          <w:rFonts w:eastAsia="바탕"/>
          <w:b/>
          <w:bCs/>
          <w:u w:val="single"/>
        </w:rPr>
        <w:t xml:space="preserve"> benefit </w:t>
      </w:r>
      <w:bookmarkEnd w:id="8"/>
      <w:r w:rsidRPr="00C55F9B">
        <w:rPr>
          <w:rFonts w:eastAsia="바탕"/>
          <w:b/>
          <w:bCs/>
          <w:u w:val="single"/>
        </w:rPr>
        <w:t>of WUS and impact on system performance, for UE and BS</w:t>
      </w:r>
    </w:p>
    <w:p w14:paraId="04C54957" w14:textId="77777777" w:rsidR="00D76A1B" w:rsidRPr="00C55F9B" w:rsidRDefault="00D76A1B" w:rsidP="00E0661F">
      <w:pPr>
        <w:pStyle w:val="a4"/>
        <w:numPr>
          <w:ilvl w:val="0"/>
          <w:numId w:val="25"/>
        </w:numPr>
        <w:spacing w:after="0" w:line="288" w:lineRule="auto"/>
        <w:ind w:leftChars="0" w:left="618"/>
        <w:jc w:val="both"/>
        <w:rPr>
          <w:rFonts w:eastAsia="바탕"/>
          <w:b/>
          <w:bCs/>
          <w:u w:val="single"/>
        </w:rPr>
      </w:pPr>
      <w:r w:rsidRPr="00C55F9B">
        <w:rPr>
          <w:rFonts w:eastAsia="바탕"/>
          <w:b/>
          <w:bCs/>
          <w:u w:val="single"/>
        </w:rPr>
        <w:t>OFDM sequence-based DL WUS signal structure including coverage, latency and reliability considerations</w:t>
      </w:r>
    </w:p>
    <w:p w14:paraId="1F9B38F1" w14:textId="77777777" w:rsidR="00D76A1B" w:rsidRPr="00C55F9B" w:rsidRDefault="00D76A1B" w:rsidP="00E0661F">
      <w:pPr>
        <w:pStyle w:val="a4"/>
        <w:numPr>
          <w:ilvl w:val="0"/>
          <w:numId w:val="25"/>
        </w:numPr>
        <w:spacing w:after="0" w:line="288" w:lineRule="auto"/>
        <w:ind w:leftChars="0" w:left="618"/>
        <w:jc w:val="both"/>
        <w:rPr>
          <w:rFonts w:eastAsia="바탕"/>
          <w:b/>
          <w:bCs/>
          <w:u w:val="single"/>
        </w:rPr>
      </w:pPr>
      <w:r w:rsidRPr="00C55F9B">
        <w:rPr>
          <w:rFonts w:eastAsia="바탕"/>
          <w:b/>
          <w:bCs/>
          <w:u w:val="single"/>
        </w:rPr>
        <w:t>Uses cases of WUS including integration with PDCCH monitoring </w:t>
      </w:r>
    </w:p>
    <w:p w14:paraId="61CEACDC" w14:textId="56D4A8C1" w:rsidR="00983BB2" w:rsidRPr="00D76A1B" w:rsidRDefault="00D76A1B" w:rsidP="00E0661F">
      <w:pPr>
        <w:pStyle w:val="a4"/>
        <w:numPr>
          <w:ilvl w:val="0"/>
          <w:numId w:val="25"/>
        </w:numPr>
        <w:spacing w:after="0" w:line="288" w:lineRule="auto"/>
        <w:ind w:leftChars="0" w:left="618"/>
        <w:jc w:val="both"/>
        <w:rPr>
          <w:rFonts w:eastAsia="바탕"/>
          <w:b/>
          <w:bCs/>
          <w:u w:val="single"/>
        </w:rPr>
      </w:pPr>
      <w:r w:rsidRPr="00D76A1B">
        <w:rPr>
          <w:rFonts w:eastAsia="바탕"/>
          <w:b/>
          <w:bCs/>
          <w:u w:val="single"/>
        </w:rPr>
        <w:t>Note: no separate receiver for OFDM sequence-based DL WUS</w:t>
      </w:r>
    </w:p>
    <w:p w14:paraId="1A91357E" w14:textId="667FA1F4" w:rsidR="00983BB2" w:rsidRPr="004E6B56" w:rsidRDefault="00983BB2" w:rsidP="004E6B56">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bookmarkStart w:id="9" w:name="_Ref209707996"/>
      <w:r w:rsidRPr="004E6B56">
        <w:rPr>
          <w:rFonts w:ascii="Arial" w:eastAsia="바탕" w:hAnsi="Arial"/>
          <w:sz w:val="32"/>
          <w:szCs w:val="32"/>
          <w:lang w:val="en-GB" w:eastAsia="ko-KR"/>
        </w:rPr>
        <w:t>Cell DTX/DRX</w:t>
      </w:r>
      <w:bookmarkEnd w:id="9"/>
    </w:p>
    <w:p w14:paraId="7F4EACD2" w14:textId="54732630" w:rsidR="00A53370" w:rsidRDefault="00A53370" w:rsidP="00A53370">
      <w:pPr>
        <w:spacing w:line="288" w:lineRule="auto"/>
        <w:jc w:val="both"/>
        <w:rPr>
          <w:lang w:val="en-GB" w:eastAsia="ko-KR"/>
        </w:rPr>
      </w:pPr>
      <w:r w:rsidRPr="402C7D22">
        <w:rPr>
          <w:lang w:val="en-GB" w:eastAsia="ko-KR"/>
        </w:rPr>
        <w:t>Cell DTX/DRX</w:t>
      </w:r>
      <w:r>
        <w:rPr>
          <w:lang w:val="en-GB" w:eastAsia="ko-KR"/>
        </w:rPr>
        <w:t xml:space="preserve"> operation</w:t>
      </w:r>
      <w:r w:rsidRPr="402C7D22">
        <w:rPr>
          <w:lang w:val="en-GB" w:eastAsia="ko-KR"/>
        </w:rPr>
        <w:t xml:space="preserve"> is </w:t>
      </w:r>
      <w:r>
        <w:rPr>
          <w:lang w:val="en-GB" w:eastAsia="ko-KR"/>
        </w:rPr>
        <w:t>specified in</w:t>
      </w:r>
      <w:r w:rsidRPr="402C7D22">
        <w:rPr>
          <w:lang w:val="en-GB" w:eastAsia="ko-KR"/>
        </w:rPr>
        <w:t xml:space="preserve"> </w:t>
      </w:r>
      <w:r>
        <w:rPr>
          <w:lang w:val="en-GB" w:eastAsia="ko-KR"/>
        </w:rPr>
        <w:t>NR for</w:t>
      </w:r>
      <w:r w:rsidRPr="402C7D22">
        <w:rPr>
          <w:lang w:val="en-GB" w:eastAsia="ko-KR"/>
        </w:rPr>
        <w:t xml:space="preserve"> network energy saving</w:t>
      </w:r>
      <w:r w:rsidR="00EC1AE8">
        <w:rPr>
          <w:lang w:val="en-GB" w:eastAsia="ko-KR"/>
        </w:rPr>
        <w:t>s</w:t>
      </w:r>
      <w:r>
        <w:rPr>
          <w:lang w:val="en-GB" w:eastAsia="ko-KR"/>
        </w:rPr>
        <w:t xml:space="preserve"> where t</w:t>
      </w:r>
      <w:r w:rsidRPr="402C7D22">
        <w:rPr>
          <w:lang w:val="en-GB" w:eastAsia="ko-KR"/>
        </w:rPr>
        <w:t>he target operation is restricted to RRC_CONNECTED state</w:t>
      </w:r>
      <w:r>
        <w:rPr>
          <w:lang w:val="en-GB" w:eastAsia="ko-KR"/>
        </w:rPr>
        <w:t xml:space="preserve"> for UE dedicated channels/signals</w:t>
      </w:r>
      <w:r w:rsidRPr="402C7D22">
        <w:rPr>
          <w:lang w:val="en-GB" w:eastAsia="ko-KR"/>
        </w:rPr>
        <w:t xml:space="preserve"> to avoid legacy UE impact. </w:t>
      </w:r>
      <w:r>
        <w:rPr>
          <w:lang w:val="en-GB" w:eastAsia="ko-KR"/>
        </w:rPr>
        <w:t xml:space="preserve">Cell DTX/DRX operation is proposed to be studied in 6GR by </w:t>
      </w:r>
      <w:r w:rsidR="00EC1AE8">
        <w:rPr>
          <w:lang w:val="en-GB" w:eastAsia="ko-KR"/>
        </w:rPr>
        <w:t>many</w:t>
      </w:r>
      <w:r>
        <w:rPr>
          <w:lang w:val="en-GB" w:eastAsia="ko-KR"/>
        </w:rPr>
        <w:t xml:space="preserve"> companies and </w:t>
      </w:r>
      <w:r w:rsidR="00EC1AE8">
        <w:rPr>
          <w:lang w:val="en-GB" w:eastAsia="ko-KR"/>
        </w:rPr>
        <w:t xml:space="preserve">is included in </w:t>
      </w:r>
      <w:r>
        <w:rPr>
          <w:lang w:val="en-GB" w:eastAsia="ko-KR"/>
        </w:rPr>
        <w:t xml:space="preserve">the following FL </w:t>
      </w:r>
      <w:r w:rsidR="00EC1AE8">
        <w:rPr>
          <w:lang w:val="en-GB" w:eastAsia="ko-KR"/>
        </w:rPr>
        <w:t>proposal</w:t>
      </w:r>
      <w:r w:rsidRPr="003A5B3B">
        <w:rPr>
          <w:lang w:val="en-GB" w:eastAsia="ko-KR"/>
        </w:rPr>
        <w:t xml:space="preserve"> </w:t>
      </w:r>
      <w:r w:rsidRPr="004E6B56">
        <w:rPr>
          <w:lang w:val="en-GB" w:eastAsia="ko-KR"/>
        </w:rPr>
        <w:t>[</w:t>
      </w:r>
      <w:r w:rsidR="003A5B3B" w:rsidRPr="004E6B56">
        <w:rPr>
          <w:lang w:val="en-GB" w:eastAsia="ko-KR"/>
        </w:rPr>
        <w:t>3</w:t>
      </w:r>
      <w:r w:rsidRPr="004E6B56">
        <w:rPr>
          <w:lang w:val="en-GB" w:eastAsia="ko-KR"/>
        </w:rPr>
        <w:t>]</w:t>
      </w:r>
      <w:r w:rsidRPr="003A5B3B">
        <w:rPr>
          <w:lang w:val="en-GB" w:eastAsia="ko-KR"/>
        </w:rPr>
        <w:t>.</w:t>
      </w:r>
    </w:p>
    <w:tbl>
      <w:tblPr>
        <w:tblStyle w:val="a6"/>
        <w:tblW w:w="0" w:type="auto"/>
        <w:tblLook w:val="04A0" w:firstRow="1" w:lastRow="0" w:firstColumn="1" w:lastColumn="0" w:noHBand="0" w:noVBand="1"/>
      </w:tblPr>
      <w:tblGrid>
        <w:gridCol w:w="9628"/>
      </w:tblGrid>
      <w:tr w:rsidR="00A53370" w14:paraId="701ABB50" w14:textId="77777777" w:rsidTr="00C322A9">
        <w:tc>
          <w:tcPr>
            <w:tcW w:w="9628" w:type="dxa"/>
          </w:tcPr>
          <w:p w14:paraId="0848EF66" w14:textId="77777777" w:rsidR="00A53370" w:rsidRPr="00356260" w:rsidRDefault="00A53370" w:rsidP="004E6B56">
            <w:pPr>
              <w:pStyle w:val="Proposal"/>
              <w:numPr>
                <w:ilvl w:val="0"/>
                <w:numId w:val="0"/>
              </w:numPr>
              <w:spacing w:after="0" w:line="288" w:lineRule="auto"/>
            </w:pPr>
            <w:r>
              <w:t xml:space="preserve">FL Proposal </w:t>
            </w:r>
            <w:r>
              <w:fldChar w:fldCharType="begin"/>
            </w:r>
            <w:r>
              <w:instrText>STYLEREF 2 \s</w:instrText>
            </w:r>
            <w:r>
              <w:fldChar w:fldCharType="separate"/>
            </w:r>
            <w:r>
              <w:rPr>
                <w:noProof/>
              </w:rPr>
              <w:t>2.5</w:t>
            </w:r>
            <w:r>
              <w:fldChar w:fldCharType="end"/>
            </w:r>
            <w:r>
              <w:noBreakHyphen/>
            </w:r>
            <w:r>
              <w:fldChar w:fldCharType="begin"/>
            </w:r>
            <w:r>
              <w:instrText xml:space="preserve"> SEQ FL_Proposal \* ARABIC </w:instrText>
            </w:r>
            <w:r>
              <w:fldChar w:fldCharType="separate"/>
            </w:r>
            <w:r>
              <w:rPr>
                <w:noProof/>
              </w:rPr>
              <w:t>40</w:t>
            </w:r>
            <w:r>
              <w:rPr>
                <w:noProof/>
              </w:rPr>
              <w:fldChar w:fldCharType="end"/>
            </w:r>
            <w:r>
              <w:t>:</w:t>
            </w:r>
          </w:p>
          <w:p w14:paraId="7114E050" w14:textId="77777777" w:rsidR="00A53370" w:rsidRPr="009C3945" w:rsidRDefault="00A53370" w:rsidP="004E6B56">
            <w:pPr>
              <w:spacing w:after="0" w:line="288" w:lineRule="auto"/>
              <w:rPr>
                <w:lang w:eastAsia="ja-JP"/>
              </w:rPr>
            </w:pPr>
            <w:r w:rsidRPr="009C3945">
              <w:rPr>
                <w:b/>
                <w:bCs/>
                <w:lang w:eastAsia="ja-JP"/>
              </w:rPr>
              <w:t>Study joint Cell DTX/DRX and UE DTX/DRX at least including,</w:t>
            </w:r>
          </w:p>
          <w:p w14:paraId="48EE491C" w14:textId="77777777" w:rsidR="00A53370" w:rsidRPr="009C3945" w:rsidRDefault="00A53370" w:rsidP="00E0661F">
            <w:pPr>
              <w:numPr>
                <w:ilvl w:val="0"/>
                <w:numId w:val="30"/>
              </w:numPr>
              <w:suppressAutoHyphens/>
              <w:spacing w:after="0" w:line="288" w:lineRule="auto"/>
              <w:rPr>
                <w:lang w:eastAsia="ja-JP"/>
              </w:rPr>
            </w:pPr>
            <w:r w:rsidRPr="009C3945">
              <w:rPr>
                <w:b/>
                <w:bCs/>
                <w:lang w:eastAsia="ja-JP"/>
              </w:rPr>
              <w:t>Enhancements of common signals and channels transmissions, e.g., PRACH, RAR, PUSCH, CPDCCH, WUS, …</w:t>
            </w:r>
          </w:p>
          <w:p w14:paraId="78778E4F" w14:textId="77777777" w:rsidR="00A53370" w:rsidRPr="009C3945" w:rsidRDefault="00A53370" w:rsidP="00E0661F">
            <w:pPr>
              <w:numPr>
                <w:ilvl w:val="0"/>
                <w:numId w:val="30"/>
              </w:numPr>
              <w:suppressAutoHyphens/>
              <w:spacing w:after="0" w:line="288" w:lineRule="auto"/>
              <w:rPr>
                <w:lang w:eastAsia="ja-JP"/>
              </w:rPr>
            </w:pPr>
            <w:r w:rsidRPr="009C3945">
              <w:rPr>
                <w:b/>
                <w:bCs/>
                <w:lang w:eastAsia="ja-JP"/>
              </w:rPr>
              <w:t>Impact on UE, e.g., latency and synchronization,</w:t>
            </w:r>
          </w:p>
          <w:p w14:paraId="1D9B766B" w14:textId="77777777" w:rsidR="00A53370" w:rsidRDefault="00A53370" w:rsidP="00E0661F">
            <w:pPr>
              <w:numPr>
                <w:ilvl w:val="0"/>
                <w:numId w:val="30"/>
              </w:numPr>
              <w:suppressAutoHyphens/>
              <w:spacing w:after="0" w:line="288" w:lineRule="auto"/>
              <w:rPr>
                <w:lang w:val="en-GB" w:eastAsia="ko-KR"/>
              </w:rPr>
            </w:pPr>
            <w:r w:rsidRPr="009C3945">
              <w:rPr>
                <w:b/>
                <w:bCs/>
                <w:lang w:eastAsia="ja-JP"/>
              </w:rPr>
              <w:t>Applicable RRC states</w:t>
            </w:r>
          </w:p>
        </w:tc>
      </w:tr>
    </w:tbl>
    <w:p w14:paraId="51624132" w14:textId="608CF419" w:rsidR="00F13443" w:rsidRDefault="00F13443" w:rsidP="00906A46">
      <w:pPr>
        <w:spacing w:before="180" w:line="288" w:lineRule="auto"/>
        <w:jc w:val="both"/>
        <w:rPr>
          <w:lang w:val="en-GB" w:eastAsia="ko-KR"/>
        </w:rPr>
      </w:pPr>
      <w:r w:rsidRPr="00047FEE">
        <w:rPr>
          <w:lang w:val="en-GB" w:eastAsia="ko-KR"/>
        </w:rPr>
        <w:t>In terms of energy efficiency and energy saving</w:t>
      </w:r>
      <w:r>
        <w:rPr>
          <w:lang w:val="en-GB" w:eastAsia="ko-KR"/>
        </w:rPr>
        <w:t>s</w:t>
      </w:r>
      <w:r w:rsidRPr="00047FEE">
        <w:rPr>
          <w:lang w:val="en-GB" w:eastAsia="ko-KR"/>
        </w:rPr>
        <w:t xml:space="preserve">, the key principle is "Less ON, More OFF" across all network elements. </w:t>
      </w:r>
      <w:r>
        <w:rPr>
          <w:lang w:val="en-GB" w:eastAsia="ko-KR"/>
        </w:rPr>
        <w:t xml:space="preserve">The main issue for NR </w:t>
      </w:r>
      <w:r w:rsidRPr="00047FEE">
        <w:rPr>
          <w:lang w:val="en-GB" w:eastAsia="ko-KR"/>
        </w:rPr>
        <w:t>cell DTX/DRX</w:t>
      </w:r>
      <w:r>
        <w:rPr>
          <w:lang w:val="en-GB" w:eastAsia="ko-KR"/>
        </w:rPr>
        <w:t xml:space="preserve"> operation is that, due to the requirements for backward compatibility, the </w:t>
      </w:r>
      <w:proofErr w:type="spellStart"/>
      <w:r>
        <w:rPr>
          <w:lang w:val="en-GB" w:eastAsia="ko-KR"/>
        </w:rPr>
        <w:t>gNB</w:t>
      </w:r>
      <w:proofErr w:type="spellEnd"/>
      <w:r>
        <w:rPr>
          <w:lang w:val="en-GB" w:eastAsia="ko-KR"/>
        </w:rPr>
        <w:t xml:space="preserve"> cannot mute transmissions and receptions of cell common channels/signals. Periodic transmissions/receptions, such as SS/PBCH blocks </w:t>
      </w:r>
      <w:r w:rsidR="003B0F99">
        <w:rPr>
          <w:lang w:val="en-GB" w:eastAsia="ko-KR"/>
        </w:rPr>
        <w:t xml:space="preserve">for </w:t>
      </w:r>
      <w:r>
        <w:rPr>
          <w:lang w:val="en-GB" w:eastAsia="ko-KR"/>
        </w:rPr>
        <w:t xml:space="preserve">every 20 msec, require the network frequently wakes up and cannot go to deep sleep mode, thereby substantially limiting in practice meaningful energy savings. </w:t>
      </w:r>
    </w:p>
    <w:p w14:paraId="416BFD2C" w14:textId="5645A57A" w:rsidR="00F13443" w:rsidRDefault="00F13443" w:rsidP="00F13443">
      <w:pPr>
        <w:spacing w:line="288" w:lineRule="auto"/>
        <w:jc w:val="both"/>
        <w:rPr>
          <w:i/>
          <w:iCs/>
          <w:u w:val="single"/>
          <w:lang w:val="en-GB" w:eastAsia="ko-KR"/>
        </w:rPr>
      </w:pPr>
      <w:r w:rsidRPr="0000702F">
        <w:rPr>
          <w:i/>
          <w:iCs/>
          <w:u w:val="single"/>
          <w:lang w:val="en-GB" w:eastAsia="ko-KR"/>
        </w:rPr>
        <w:t xml:space="preserve">Observation </w:t>
      </w:r>
      <w:r w:rsidR="00A62919">
        <w:rPr>
          <w:i/>
          <w:iCs/>
          <w:u w:val="single"/>
          <w:lang w:val="en-GB" w:eastAsia="ko-KR"/>
        </w:rPr>
        <w:t>3</w:t>
      </w:r>
      <w:r w:rsidRPr="0000702F">
        <w:rPr>
          <w:i/>
          <w:iCs/>
          <w:u w:val="single"/>
          <w:lang w:val="en-GB" w:eastAsia="ko-KR"/>
        </w:rPr>
        <w:t xml:space="preserve">: </w:t>
      </w:r>
      <w:r w:rsidR="003B0F99">
        <w:rPr>
          <w:i/>
          <w:iCs/>
          <w:u w:val="single"/>
          <w:lang w:val="en-GB" w:eastAsia="ko-KR"/>
        </w:rPr>
        <w:t>N</w:t>
      </w:r>
      <w:r w:rsidRPr="0000702F">
        <w:rPr>
          <w:i/>
          <w:iCs/>
          <w:u w:val="single"/>
          <w:lang w:val="en-GB" w:eastAsia="ko-KR"/>
        </w:rPr>
        <w:t>etwork energy saving</w:t>
      </w:r>
      <w:r>
        <w:rPr>
          <w:i/>
          <w:iCs/>
          <w:u w:val="single"/>
          <w:lang w:val="en-GB" w:eastAsia="ko-KR"/>
        </w:rPr>
        <w:t>s</w:t>
      </w:r>
      <w:r w:rsidRPr="0000702F">
        <w:rPr>
          <w:i/>
          <w:iCs/>
          <w:u w:val="single"/>
          <w:lang w:val="en-GB" w:eastAsia="ko-KR"/>
        </w:rPr>
        <w:t xml:space="preserve"> </w:t>
      </w:r>
      <w:r>
        <w:rPr>
          <w:i/>
          <w:iCs/>
          <w:u w:val="single"/>
          <w:lang w:val="en-GB" w:eastAsia="ko-KR"/>
        </w:rPr>
        <w:t>gain for NR cell DTX/DRX operation is limited due to t</w:t>
      </w:r>
      <w:r w:rsidRPr="00024628">
        <w:rPr>
          <w:i/>
          <w:iCs/>
          <w:u w:val="single"/>
          <w:lang w:val="en-GB" w:eastAsia="ko-KR"/>
        </w:rPr>
        <w:t>he transmissions and receptions of channels/signals</w:t>
      </w:r>
      <w:r>
        <w:rPr>
          <w:i/>
          <w:iCs/>
          <w:u w:val="single"/>
          <w:lang w:val="en-GB" w:eastAsia="ko-KR"/>
        </w:rPr>
        <w:t xml:space="preserve"> with relatively short periodicities</w:t>
      </w:r>
      <w:r w:rsidR="00B9346F" w:rsidRPr="00B9346F">
        <w:rPr>
          <w:rFonts w:hint="eastAsia"/>
          <w:i/>
          <w:iCs/>
          <w:u w:val="single"/>
          <w:lang w:val="en-GB" w:eastAsia="ko-KR"/>
        </w:rPr>
        <w:t xml:space="preserve">, such as SS/PBCH blocks every 20 msec, that do not allow the </w:t>
      </w:r>
      <w:proofErr w:type="spellStart"/>
      <w:r w:rsidR="00B9346F" w:rsidRPr="00B9346F">
        <w:rPr>
          <w:rFonts w:hint="eastAsia"/>
          <w:i/>
          <w:iCs/>
          <w:u w:val="single"/>
          <w:lang w:val="en-GB" w:eastAsia="ko-KR"/>
        </w:rPr>
        <w:t>gNB</w:t>
      </w:r>
      <w:proofErr w:type="spellEnd"/>
      <w:r w:rsidR="00B9346F" w:rsidRPr="00B9346F">
        <w:rPr>
          <w:rFonts w:hint="eastAsia"/>
          <w:i/>
          <w:iCs/>
          <w:u w:val="single"/>
          <w:lang w:val="en-GB" w:eastAsia="ko-KR"/>
        </w:rPr>
        <w:t xml:space="preserve"> to be in deep sleep</w:t>
      </w:r>
      <w:r w:rsidR="003B0F99">
        <w:rPr>
          <w:i/>
          <w:iCs/>
          <w:u w:val="single"/>
          <w:lang w:val="en-GB" w:eastAsia="ko-KR"/>
        </w:rPr>
        <w:t xml:space="preserve"> mode</w:t>
      </w:r>
      <w:r w:rsidRPr="0000702F">
        <w:rPr>
          <w:i/>
          <w:iCs/>
          <w:u w:val="single"/>
          <w:lang w:val="en-GB" w:eastAsia="ko-KR"/>
        </w:rPr>
        <w:t>.</w:t>
      </w:r>
    </w:p>
    <w:p w14:paraId="66DC4AF0" w14:textId="02E522B0" w:rsidR="00A53370" w:rsidRDefault="00A53370" w:rsidP="00A53370">
      <w:pPr>
        <w:spacing w:line="288" w:lineRule="auto"/>
        <w:jc w:val="both"/>
        <w:rPr>
          <w:i/>
          <w:iCs/>
          <w:u w:val="single"/>
          <w:lang w:val="en-GB" w:eastAsia="ko-KR"/>
        </w:rPr>
      </w:pPr>
      <w:r w:rsidRPr="00047FEE">
        <w:rPr>
          <w:lang w:val="en-GB" w:eastAsia="ko-KR"/>
        </w:rPr>
        <w:t xml:space="preserve">Building upon existing </w:t>
      </w:r>
      <w:r>
        <w:rPr>
          <w:lang w:val="en-GB" w:eastAsia="ko-KR"/>
        </w:rPr>
        <w:t>NR</w:t>
      </w:r>
      <w:r w:rsidRPr="00047FEE">
        <w:rPr>
          <w:lang w:val="en-GB" w:eastAsia="ko-KR"/>
        </w:rPr>
        <w:t xml:space="preserve"> cell DTX/DRX</w:t>
      </w:r>
      <w:r>
        <w:rPr>
          <w:lang w:val="en-GB" w:eastAsia="ko-KR"/>
        </w:rPr>
        <w:t xml:space="preserve"> operation</w:t>
      </w:r>
      <w:r w:rsidRPr="00047FEE">
        <w:rPr>
          <w:lang w:val="en-GB" w:eastAsia="ko-KR"/>
        </w:rPr>
        <w:t xml:space="preserve">, </w:t>
      </w:r>
      <w:r>
        <w:rPr>
          <w:lang w:val="en-GB" w:eastAsia="ko-KR"/>
        </w:rPr>
        <w:t>6GR</w:t>
      </w:r>
      <w:r w:rsidRPr="00047FEE">
        <w:rPr>
          <w:lang w:val="en-GB" w:eastAsia="ko-KR"/>
        </w:rPr>
        <w:t xml:space="preserve"> should expand its applicability and effectiveness. This necessitates a comprehensive evaluation of energy consumption across diverse operational states including </w:t>
      </w:r>
      <w:r>
        <w:rPr>
          <w:lang w:val="en-GB" w:eastAsia="ko-KR"/>
        </w:rPr>
        <w:t>RRC</w:t>
      </w:r>
      <w:r w:rsidRPr="00047FEE">
        <w:rPr>
          <w:lang w:val="en-GB" w:eastAsia="ko-KR"/>
        </w:rPr>
        <w:t xml:space="preserve"> IDLE</w:t>
      </w:r>
      <w:r>
        <w:rPr>
          <w:lang w:val="en-GB" w:eastAsia="ko-KR"/>
        </w:rPr>
        <w:t>/INACTIVE</w:t>
      </w:r>
      <w:r w:rsidRPr="00047FEE">
        <w:rPr>
          <w:lang w:val="en-GB" w:eastAsia="ko-KR"/>
        </w:rPr>
        <w:t xml:space="preserve"> and CONNECTED states, </w:t>
      </w:r>
      <w:proofErr w:type="spellStart"/>
      <w:r w:rsidRPr="00047FEE">
        <w:rPr>
          <w:lang w:val="en-GB" w:eastAsia="ko-KR"/>
        </w:rPr>
        <w:t>PCell</w:t>
      </w:r>
      <w:proofErr w:type="spellEnd"/>
      <w:r w:rsidRPr="00047FEE">
        <w:rPr>
          <w:lang w:val="en-GB" w:eastAsia="ko-KR"/>
        </w:rPr>
        <w:t xml:space="preserve"> and </w:t>
      </w:r>
      <w:proofErr w:type="spellStart"/>
      <w:r w:rsidRPr="00047FEE">
        <w:rPr>
          <w:lang w:val="en-GB" w:eastAsia="ko-KR"/>
        </w:rPr>
        <w:t>SCell</w:t>
      </w:r>
      <w:proofErr w:type="spellEnd"/>
      <w:r w:rsidRPr="00047FEE">
        <w:rPr>
          <w:lang w:val="en-GB" w:eastAsia="ko-KR"/>
        </w:rPr>
        <w:t xml:space="preserve"> configurations,</w:t>
      </w:r>
      <w:r w:rsidRPr="001B1D09">
        <w:rPr>
          <w:lang w:val="en-GB" w:eastAsia="ko-KR"/>
        </w:rPr>
        <w:t xml:space="preserve"> if/when applicable</w:t>
      </w:r>
      <w:r w:rsidR="00CC079F">
        <w:rPr>
          <w:lang w:val="en-GB" w:eastAsia="ko-KR"/>
        </w:rPr>
        <w:t>,</w:t>
      </w:r>
      <w:r w:rsidR="00F13443">
        <w:rPr>
          <w:lang w:val="en-GB" w:eastAsia="ko-KR"/>
        </w:rPr>
        <w:t xml:space="preserve"> and with respect to corresponding functionalities in NR,</w:t>
      </w:r>
      <w:r w:rsidR="00F13443" w:rsidRPr="00047FEE">
        <w:rPr>
          <w:lang w:val="en-GB" w:eastAsia="ko-KR"/>
        </w:rPr>
        <w:t xml:space="preserve"> and </w:t>
      </w:r>
      <w:r w:rsidR="00F13443">
        <w:rPr>
          <w:lang w:val="en-GB" w:eastAsia="ko-KR"/>
        </w:rPr>
        <w:t>so on</w:t>
      </w:r>
      <w:r w:rsidR="00F13443" w:rsidRPr="00047FEE">
        <w:rPr>
          <w:lang w:val="en-GB" w:eastAsia="ko-KR"/>
        </w:rPr>
        <w:t>.</w:t>
      </w:r>
      <w:r w:rsidR="00F13443">
        <w:rPr>
          <w:lang w:val="en-GB" w:eastAsia="ko-KR"/>
        </w:rPr>
        <w:t xml:space="preserve"> </w:t>
      </w:r>
      <w:r w:rsidRPr="00FE4D6B">
        <w:rPr>
          <w:lang w:val="en-GB" w:eastAsia="ko-KR"/>
        </w:rPr>
        <w:t xml:space="preserve">It is also </w:t>
      </w:r>
      <w:r w:rsidR="00F13443">
        <w:rPr>
          <w:lang w:val="en-GB" w:eastAsia="ko-KR"/>
        </w:rPr>
        <w:t>useful</w:t>
      </w:r>
      <w:r w:rsidR="00F13443" w:rsidRPr="00FE4D6B">
        <w:rPr>
          <w:lang w:val="en-GB" w:eastAsia="ko-KR"/>
        </w:rPr>
        <w:t xml:space="preserve"> </w:t>
      </w:r>
      <w:r w:rsidR="00F13443">
        <w:rPr>
          <w:lang w:val="en-GB" w:eastAsia="ko-KR"/>
        </w:rPr>
        <w:t xml:space="preserve">to </w:t>
      </w:r>
      <w:r w:rsidRPr="00FE4D6B">
        <w:rPr>
          <w:lang w:val="en-GB" w:eastAsia="ko-KR"/>
        </w:rPr>
        <w:t xml:space="preserve">not isolate </w:t>
      </w:r>
      <w:r w:rsidR="00F13443">
        <w:rPr>
          <w:lang w:val="en-GB" w:eastAsia="ko-KR"/>
        </w:rPr>
        <w:t>each</w:t>
      </w:r>
      <w:r w:rsidRPr="00FE4D6B">
        <w:rPr>
          <w:lang w:val="en-GB" w:eastAsia="ko-KR"/>
        </w:rPr>
        <w:t xml:space="preserve"> necessary functionality but to consolidate all physical layer </w:t>
      </w:r>
      <w:r w:rsidR="00F13443" w:rsidRPr="00FE4D6B">
        <w:rPr>
          <w:lang w:val="en-GB" w:eastAsia="ko-KR"/>
        </w:rPr>
        <w:t>design</w:t>
      </w:r>
      <w:r w:rsidR="00F13443">
        <w:rPr>
          <w:lang w:val="en-GB" w:eastAsia="ko-KR"/>
        </w:rPr>
        <w:t>s in order to jointly consider all relevant energy savings mechanisms and for both the network and the UE</w:t>
      </w:r>
      <w:r w:rsidR="00F13443" w:rsidRPr="00FE4D6B">
        <w:rPr>
          <w:lang w:val="en-GB" w:eastAsia="ko-KR"/>
        </w:rPr>
        <w:t>.</w:t>
      </w:r>
      <w:r w:rsidRPr="00FE4D6B">
        <w:rPr>
          <w:lang w:val="en-GB" w:eastAsia="ko-KR"/>
        </w:rPr>
        <w:t xml:space="preserve"> </w:t>
      </w:r>
    </w:p>
    <w:p w14:paraId="2C33BDBE" w14:textId="3752F3CE" w:rsidR="00A53370" w:rsidRDefault="00A53370" w:rsidP="00A53370">
      <w:pPr>
        <w:spacing w:line="288" w:lineRule="auto"/>
        <w:jc w:val="both"/>
        <w:rPr>
          <w:lang w:val="en-GB" w:eastAsia="ko-KR"/>
        </w:rPr>
      </w:pPr>
      <w:r>
        <w:rPr>
          <w:lang w:val="en-GB" w:eastAsia="ko-KR"/>
        </w:rPr>
        <w:t>To provide more opportunities for the network to stay in sleep mode, one possible enhancement for cell DTX/DRX operation is to mute the cell common channels/signals in addition to UE-specific channels/signals</w:t>
      </w:r>
      <w:r w:rsidR="00F13443">
        <w:rPr>
          <w:lang w:val="en-GB" w:eastAsia="ko-KR"/>
        </w:rPr>
        <w:t xml:space="preserve"> outside the cell DTX/DRX active time. Considering cell common channels/signals that are transmitted/received in </w:t>
      </w:r>
      <w:r w:rsidR="00F13443" w:rsidRPr="402C7D22">
        <w:rPr>
          <w:lang w:val="en-GB" w:eastAsia="ko-KR"/>
        </w:rPr>
        <w:t>RRC_</w:t>
      </w:r>
      <w:r w:rsidR="00F13443">
        <w:rPr>
          <w:lang w:val="en-GB" w:eastAsia="ko-KR"/>
        </w:rPr>
        <w:t>IDLE/INACTIVE and RRC CONNECTED</w:t>
      </w:r>
      <w:r w:rsidR="00F13443" w:rsidRPr="402C7D22">
        <w:rPr>
          <w:lang w:val="en-GB" w:eastAsia="ko-KR"/>
        </w:rPr>
        <w:t xml:space="preserve"> state</w:t>
      </w:r>
      <w:r w:rsidR="00CC079F">
        <w:rPr>
          <w:lang w:val="en-GB" w:eastAsia="ko-KR"/>
        </w:rPr>
        <w:t>s</w:t>
      </w:r>
      <w:r w:rsidR="00F13443">
        <w:rPr>
          <w:lang w:val="en-GB" w:eastAsia="ko-KR"/>
        </w:rPr>
        <w:t xml:space="preserve">, to support such feature, the applicable RRC states should include </w:t>
      </w:r>
      <w:r w:rsidR="00F13443" w:rsidRPr="402C7D22">
        <w:rPr>
          <w:lang w:val="en-GB" w:eastAsia="ko-KR"/>
        </w:rPr>
        <w:t>RRC_</w:t>
      </w:r>
      <w:r w:rsidR="00F13443">
        <w:rPr>
          <w:lang w:val="en-GB" w:eastAsia="ko-KR"/>
        </w:rPr>
        <w:t xml:space="preserve">IDLE, RRC_INACTIVE and RRC CONNECTED. Besides, cell common channels/signals, NR cell DTX </w:t>
      </w:r>
      <w:r w:rsidR="00CC079F">
        <w:rPr>
          <w:lang w:val="en-GB" w:eastAsia="ko-KR"/>
        </w:rPr>
        <w:t xml:space="preserve">operation </w:t>
      </w:r>
      <w:r w:rsidR="00F13443">
        <w:rPr>
          <w:lang w:val="en-GB" w:eastAsia="ko-KR"/>
        </w:rPr>
        <w:t>also impact</w:t>
      </w:r>
      <w:r w:rsidR="00CC079F">
        <w:rPr>
          <w:lang w:val="en-GB" w:eastAsia="ko-KR"/>
        </w:rPr>
        <w:t>s</w:t>
      </w:r>
      <w:r w:rsidR="00F13443">
        <w:rPr>
          <w:lang w:val="en-GB" w:eastAsia="ko-KR"/>
        </w:rPr>
        <w:t xml:space="preserve"> PDCCH receptions, </w:t>
      </w:r>
      <w:r w:rsidR="00CC079F">
        <w:rPr>
          <w:lang w:val="en-GB" w:eastAsia="ko-KR"/>
        </w:rPr>
        <w:t xml:space="preserve">hence, </w:t>
      </w:r>
      <w:r w:rsidR="00F13443">
        <w:rPr>
          <w:lang w:val="en-GB" w:eastAsia="ko-KR"/>
        </w:rPr>
        <w:t xml:space="preserve">joint cell DTX/DRX and PDCCH monitoring adaptation should be further studied as discussed in </w:t>
      </w:r>
      <w:r w:rsidR="00F13443" w:rsidRPr="0015644F">
        <w:rPr>
          <w:lang w:val="en-GB" w:eastAsia="ko-KR"/>
        </w:rPr>
        <w:t xml:space="preserve">section </w:t>
      </w:r>
      <w:r w:rsidR="00F13443" w:rsidRPr="00906A46">
        <w:rPr>
          <w:lang w:val="en-GB" w:eastAsia="ko-KR"/>
        </w:rPr>
        <w:t>9</w:t>
      </w:r>
      <w:r w:rsidRPr="00906A46">
        <w:rPr>
          <w:lang w:val="en-GB" w:eastAsia="ko-KR"/>
        </w:rPr>
        <w:t>.</w:t>
      </w:r>
    </w:p>
    <w:p w14:paraId="5802F2B8" w14:textId="0F184369" w:rsidR="00F13443" w:rsidRPr="0022469F" w:rsidRDefault="00A53370" w:rsidP="00F13443">
      <w:pPr>
        <w:spacing w:line="288" w:lineRule="auto"/>
        <w:jc w:val="both"/>
        <w:rPr>
          <w:lang w:val="en-GB" w:eastAsia="ko-KR"/>
        </w:rPr>
      </w:pPr>
      <w:r w:rsidRPr="0022469F">
        <w:rPr>
          <w:lang w:val="en-GB" w:eastAsia="ko-KR"/>
        </w:rPr>
        <w:t xml:space="preserve">Cell DTX/DRX </w:t>
      </w:r>
      <w:r>
        <w:rPr>
          <w:lang w:val="en-GB" w:eastAsia="ko-KR"/>
        </w:rPr>
        <w:t xml:space="preserve">operation </w:t>
      </w:r>
      <w:r w:rsidRPr="0022469F">
        <w:rPr>
          <w:lang w:val="en-GB" w:eastAsia="ko-KR"/>
        </w:rPr>
        <w:t xml:space="preserve">would unavoidably impact </w:t>
      </w:r>
      <w:r w:rsidR="00F13443">
        <w:rPr>
          <w:lang w:val="en-GB" w:eastAsia="ko-KR"/>
        </w:rPr>
        <w:t>network</w:t>
      </w:r>
      <w:r w:rsidRPr="0022469F">
        <w:rPr>
          <w:lang w:val="en-GB" w:eastAsia="ko-KR"/>
        </w:rPr>
        <w:t xml:space="preserve"> performance, for example, </w:t>
      </w:r>
      <w:r w:rsidR="00BA36F3">
        <w:rPr>
          <w:lang w:val="en-GB" w:eastAsia="ko-KR"/>
        </w:rPr>
        <w:t xml:space="preserve">by </w:t>
      </w:r>
      <w:r w:rsidR="00F13443" w:rsidRPr="0022469F">
        <w:rPr>
          <w:lang w:val="en-GB" w:eastAsia="ko-KR"/>
        </w:rPr>
        <w:t>increas</w:t>
      </w:r>
      <w:r w:rsidR="00CC079F">
        <w:rPr>
          <w:lang w:val="en-GB" w:eastAsia="ko-KR"/>
        </w:rPr>
        <w:t>ing</w:t>
      </w:r>
      <w:r w:rsidRPr="0022469F">
        <w:rPr>
          <w:lang w:val="en-GB" w:eastAsia="ko-KR"/>
        </w:rPr>
        <w:t xml:space="preserve"> the latency</w:t>
      </w:r>
      <w:r>
        <w:rPr>
          <w:lang w:val="en-GB" w:eastAsia="ko-KR"/>
        </w:rPr>
        <w:t xml:space="preserve">. The performance degradation should be </w:t>
      </w:r>
      <w:r w:rsidR="00F13443">
        <w:rPr>
          <w:lang w:val="en-GB" w:eastAsia="ko-KR"/>
        </w:rPr>
        <w:t>controllable by the network</w:t>
      </w:r>
      <w:r>
        <w:rPr>
          <w:lang w:val="en-GB" w:eastAsia="ko-KR"/>
        </w:rPr>
        <w:t xml:space="preserve">, for example, </w:t>
      </w:r>
      <w:r w:rsidR="00F13443">
        <w:rPr>
          <w:lang w:val="en-GB" w:eastAsia="ko-KR"/>
        </w:rPr>
        <w:t xml:space="preserve">based on the </w:t>
      </w:r>
      <w:r w:rsidRPr="0022469F">
        <w:rPr>
          <w:lang w:val="en-GB" w:eastAsia="ko-KR"/>
        </w:rPr>
        <w:t>QoS of traffic</w:t>
      </w:r>
      <w:r>
        <w:rPr>
          <w:lang w:val="en-GB" w:eastAsia="ko-KR"/>
        </w:rPr>
        <w:t xml:space="preserve">, e.g., latency, reliability, </w:t>
      </w:r>
      <w:r w:rsidR="00F13443">
        <w:rPr>
          <w:lang w:val="en-GB" w:eastAsia="ko-KR"/>
        </w:rPr>
        <w:t>etc.</w:t>
      </w:r>
      <w:r w:rsidR="00F13443" w:rsidRPr="0022469F">
        <w:rPr>
          <w:lang w:val="en-GB" w:eastAsia="ko-KR"/>
        </w:rPr>
        <w:t xml:space="preserve"> </w:t>
      </w:r>
    </w:p>
    <w:p w14:paraId="04266EBD" w14:textId="798BE671" w:rsidR="00A53370" w:rsidRPr="0022469F" w:rsidRDefault="00F13443" w:rsidP="00A53370">
      <w:pPr>
        <w:spacing w:line="288" w:lineRule="auto"/>
        <w:jc w:val="both"/>
        <w:rPr>
          <w:lang w:val="en-GB" w:eastAsia="ko-KR"/>
        </w:rPr>
      </w:pPr>
      <w:r>
        <w:rPr>
          <w:lang w:val="en-GB" w:eastAsia="ko-KR"/>
        </w:rPr>
        <w:t>J</w:t>
      </w:r>
      <w:r w:rsidRPr="0022469F">
        <w:rPr>
          <w:lang w:val="en-GB" w:eastAsia="ko-KR"/>
        </w:rPr>
        <w:t>oint</w:t>
      </w:r>
      <w:r w:rsidR="00A53370" w:rsidRPr="0022469F">
        <w:rPr>
          <w:lang w:val="en-GB" w:eastAsia="ko-KR"/>
        </w:rPr>
        <w:t xml:space="preserve"> </w:t>
      </w:r>
      <w:r w:rsidR="00A53370">
        <w:rPr>
          <w:lang w:val="en-GB" w:eastAsia="ko-KR"/>
        </w:rPr>
        <w:t>operation</w:t>
      </w:r>
      <w:r w:rsidRPr="0022469F">
        <w:rPr>
          <w:lang w:val="en-GB" w:eastAsia="ko-KR"/>
        </w:rPr>
        <w:t xml:space="preserve"> </w:t>
      </w:r>
      <w:r>
        <w:rPr>
          <w:lang w:val="en-GB" w:eastAsia="ko-KR"/>
        </w:rPr>
        <w:t xml:space="preserve">of cell DTX/DRX </w:t>
      </w:r>
      <w:r w:rsidR="00A53370">
        <w:rPr>
          <w:lang w:val="en-GB" w:eastAsia="ko-KR"/>
        </w:rPr>
        <w:t xml:space="preserve">and </w:t>
      </w:r>
      <w:r w:rsidR="00A53370" w:rsidRPr="0022469F">
        <w:rPr>
          <w:lang w:val="en-GB" w:eastAsia="ko-KR"/>
        </w:rPr>
        <w:t>UE DTX/DRX</w:t>
      </w:r>
      <w:r w:rsidR="00A53370">
        <w:rPr>
          <w:lang w:val="en-GB" w:eastAsia="ko-KR"/>
        </w:rPr>
        <w:t xml:space="preserve"> is premature to discuss at the current </w:t>
      </w:r>
      <w:r>
        <w:rPr>
          <w:lang w:val="en-GB" w:eastAsia="ko-KR"/>
        </w:rPr>
        <w:t>state of the 6GR SI</w:t>
      </w:r>
      <w:r w:rsidR="00A53370">
        <w:rPr>
          <w:lang w:val="en-GB" w:eastAsia="ko-KR"/>
        </w:rPr>
        <w:t xml:space="preserve"> and </w:t>
      </w:r>
      <w:r>
        <w:rPr>
          <w:lang w:val="en-GB" w:eastAsia="ko-KR"/>
        </w:rPr>
        <w:t>consideration</w:t>
      </w:r>
      <w:r w:rsidR="00A53370" w:rsidRPr="0022469F">
        <w:rPr>
          <w:lang w:val="en-GB" w:eastAsia="ko-KR"/>
        </w:rPr>
        <w:t xml:space="preserve"> can be postponed until </w:t>
      </w:r>
      <w:r>
        <w:rPr>
          <w:lang w:val="en-GB" w:eastAsia="ko-KR"/>
        </w:rPr>
        <w:t xml:space="preserve">relevant components </w:t>
      </w:r>
      <w:r w:rsidRPr="0022469F">
        <w:rPr>
          <w:lang w:val="en-GB" w:eastAsia="ko-KR"/>
        </w:rPr>
        <w:t xml:space="preserve">of cell DTX/DRX </w:t>
      </w:r>
      <w:r>
        <w:rPr>
          <w:lang w:val="en-GB" w:eastAsia="ko-KR"/>
        </w:rPr>
        <w:t>operation</w:t>
      </w:r>
      <w:r w:rsidR="002A6CAC">
        <w:rPr>
          <w:lang w:val="en-GB" w:eastAsia="ko-KR"/>
        </w:rPr>
        <w:t xml:space="preserve"> </w:t>
      </w:r>
      <w:r w:rsidR="002A6CAC" w:rsidRPr="6763842E">
        <w:rPr>
          <w:lang w:val="en-GB" w:eastAsia="ko-KR"/>
        </w:rPr>
        <w:t>and UE DTX/DRX (including PDCCH monitoring adaptation)</w:t>
      </w:r>
      <w:r w:rsidR="002A6CAC">
        <w:rPr>
          <w:lang w:val="en-GB" w:eastAsia="ko-KR"/>
        </w:rPr>
        <w:t xml:space="preserve"> </w:t>
      </w:r>
      <w:r>
        <w:rPr>
          <w:lang w:val="en-GB" w:eastAsia="ko-KR"/>
        </w:rPr>
        <w:t>are established.</w:t>
      </w:r>
      <w:r w:rsidR="00A53370" w:rsidRPr="0022469F">
        <w:rPr>
          <w:lang w:val="en-GB" w:eastAsia="ko-KR"/>
        </w:rPr>
        <w:t xml:space="preserve"> </w:t>
      </w:r>
    </w:p>
    <w:p w14:paraId="5172FFBB" w14:textId="77777777" w:rsidR="00A53370" w:rsidRPr="0022469F" w:rsidRDefault="00A53370" w:rsidP="00A53370">
      <w:pPr>
        <w:spacing w:line="288" w:lineRule="auto"/>
        <w:jc w:val="both"/>
        <w:rPr>
          <w:lang w:eastAsia="ko-KR"/>
        </w:rPr>
      </w:pPr>
      <w:r>
        <w:rPr>
          <w:lang w:eastAsia="ko-KR"/>
        </w:rPr>
        <w:t>Based on the above, the following is proposed for the study of cell DTX/DRX</w:t>
      </w:r>
      <w:r w:rsidR="00F13443">
        <w:rPr>
          <w:lang w:eastAsia="ko-KR"/>
        </w:rPr>
        <w:t xml:space="preserve"> in 6GR</w:t>
      </w:r>
      <w:r>
        <w:rPr>
          <w:lang w:eastAsia="ko-KR"/>
        </w:rPr>
        <w:t>.</w:t>
      </w:r>
    </w:p>
    <w:p w14:paraId="43C9962E" w14:textId="2394D03E" w:rsidR="00A53370" w:rsidRPr="00D7586F" w:rsidRDefault="00A53370" w:rsidP="00F13443">
      <w:pPr>
        <w:rPr>
          <w:b/>
          <w:bCs/>
          <w:u w:val="single"/>
          <w:lang w:eastAsia="ko-KR"/>
        </w:rPr>
      </w:pPr>
      <w:r w:rsidRPr="00D7586F">
        <w:rPr>
          <w:b/>
          <w:bCs/>
          <w:u w:val="single"/>
          <w:lang w:eastAsia="ko-KR"/>
        </w:rPr>
        <w:t>Proposal</w:t>
      </w:r>
      <w:r>
        <w:rPr>
          <w:b/>
          <w:bCs/>
          <w:u w:val="single"/>
          <w:lang w:eastAsia="ko-KR"/>
        </w:rPr>
        <w:t xml:space="preserve"> </w:t>
      </w:r>
      <w:r w:rsidR="00A62919">
        <w:rPr>
          <w:b/>
          <w:bCs/>
          <w:u w:val="single"/>
          <w:lang w:eastAsia="ko-KR"/>
        </w:rPr>
        <w:t>17</w:t>
      </w:r>
      <w:r w:rsidRPr="00D7586F">
        <w:rPr>
          <w:b/>
          <w:bCs/>
          <w:u w:val="single"/>
          <w:lang w:eastAsia="ko-KR"/>
        </w:rPr>
        <w:t xml:space="preserve">: Study </w:t>
      </w:r>
      <w:r>
        <w:rPr>
          <w:b/>
          <w:bCs/>
          <w:u w:val="single"/>
          <w:lang w:eastAsia="ko-KR"/>
        </w:rPr>
        <w:t>c</w:t>
      </w:r>
      <w:r w:rsidRPr="00D7586F">
        <w:rPr>
          <w:b/>
          <w:bCs/>
          <w:u w:val="single"/>
          <w:lang w:eastAsia="ko-KR"/>
        </w:rPr>
        <w:t>ell DTX/DRX at least including,</w:t>
      </w:r>
    </w:p>
    <w:p w14:paraId="2793361C" w14:textId="77777777" w:rsidR="00A53370" w:rsidRPr="00D7586F" w:rsidRDefault="00A53370" w:rsidP="00E0661F">
      <w:pPr>
        <w:pStyle w:val="a4"/>
        <w:numPr>
          <w:ilvl w:val="0"/>
          <w:numId w:val="31"/>
        </w:numPr>
        <w:autoSpaceDN w:val="0"/>
        <w:spacing w:after="0"/>
        <w:ind w:leftChars="0"/>
        <w:rPr>
          <w:b/>
          <w:bCs/>
          <w:u w:val="single"/>
          <w:lang w:eastAsia="ja-JP"/>
        </w:rPr>
      </w:pPr>
      <w:r w:rsidRPr="00D7586F">
        <w:rPr>
          <w:b/>
          <w:bCs/>
          <w:u w:val="single"/>
          <w:lang w:eastAsia="ja-JP"/>
        </w:rPr>
        <w:t>Channels/signals that can be muted, e.g., cell common/group common/UE dedicated channels/signals</w:t>
      </w:r>
    </w:p>
    <w:p w14:paraId="558F8A04" w14:textId="77777777" w:rsidR="00F13443" w:rsidRPr="00F13443" w:rsidRDefault="00F13443" w:rsidP="00E0661F">
      <w:pPr>
        <w:pStyle w:val="a4"/>
        <w:numPr>
          <w:ilvl w:val="1"/>
          <w:numId w:val="31"/>
        </w:numPr>
        <w:autoSpaceDN w:val="0"/>
        <w:spacing w:after="0"/>
        <w:ind w:leftChars="0"/>
        <w:rPr>
          <w:b/>
          <w:bCs/>
          <w:u w:val="single"/>
          <w:lang w:eastAsia="ja-JP"/>
        </w:rPr>
      </w:pPr>
      <w:r w:rsidRPr="00F13443">
        <w:rPr>
          <w:b/>
          <w:bCs/>
          <w:u w:val="single"/>
          <w:lang w:eastAsia="ja-JP"/>
        </w:rPr>
        <w:t>FFS: Joint operation with other PDCCH monitoring adaptation features</w:t>
      </w:r>
    </w:p>
    <w:p w14:paraId="7EAE9DFB" w14:textId="47334890" w:rsidR="00F13443" w:rsidRPr="00F13443" w:rsidRDefault="00F13443" w:rsidP="00E0661F">
      <w:pPr>
        <w:pStyle w:val="a4"/>
        <w:numPr>
          <w:ilvl w:val="0"/>
          <w:numId w:val="31"/>
        </w:numPr>
        <w:autoSpaceDN w:val="0"/>
        <w:spacing w:after="0"/>
        <w:ind w:leftChars="0"/>
        <w:rPr>
          <w:b/>
          <w:bCs/>
          <w:u w:val="single"/>
          <w:lang w:eastAsia="ja-JP"/>
        </w:rPr>
      </w:pPr>
      <w:r w:rsidRPr="00F13443">
        <w:rPr>
          <w:b/>
          <w:bCs/>
          <w:u w:val="single"/>
          <w:lang w:eastAsia="ja-JP"/>
        </w:rPr>
        <w:t>Consider both RRC_IDLE</w:t>
      </w:r>
      <w:r w:rsidR="00141653">
        <w:rPr>
          <w:b/>
          <w:bCs/>
          <w:u w:val="single"/>
          <w:lang w:eastAsia="ja-JP"/>
        </w:rPr>
        <w:t>/INACTIVE</w:t>
      </w:r>
      <w:r w:rsidRPr="00F13443">
        <w:rPr>
          <w:b/>
          <w:bCs/>
          <w:u w:val="single"/>
          <w:lang w:eastAsia="ja-JP"/>
        </w:rPr>
        <w:t xml:space="preserve"> and RRC_CONNECTED states</w:t>
      </w:r>
    </w:p>
    <w:p w14:paraId="0BEFA0EB" w14:textId="77777777" w:rsidR="00F13443" w:rsidRPr="00F13443" w:rsidRDefault="00F13443" w:rsidP="00E0661F">
      <w:pPr>
        <w:pStyle w:val="a4"/>
        <w:numPr>
          <w:ilvl w:val="0"/>
          <w:numId w:val="31"/>
        </w:numPr>
        <w:autoSpaceDN w:val="0"/>
        <w:spacing w:after="0"/>
        <w:ind w:leftChars="0"/>
        <w:rPr>
          <w:b/>
          <w:bCs/>
          <w:u w:val="single"/>
          <w:lang w:eastAsia="ja-JP"/>
        </w:rPr>
      </w:pPr>
      <w:r w:rsidRPr="00F13443">
        <w:rPr>
          <w:b/>
          <w:bCs/>
          <w:u w:val="single"/>
          <w:lang w:eastAsia="ja-JP"/>
        </w:rPr>
        <w:t>Consider network control of traffic QoS, e.g., latency, reliability, …</w:t>
      </w:r>
    </w:p>
    <w:p w14:paraId="02FD1F3B" w14:textId="1F05A77A" w:rsidR="00F13443" w:rsidRPr="00F13443" w:rsidRDefault="00F13443" w:rsidP="00E0661F">
      <w:pPr>
        <w:pStyle w:val="a4"/>
        <w:numPr>
          <w:ilvl w:val="0"/>
          <w:numId w:val="31"/>
        </w:numPr>
        <w:autoSpaceDN w:val="0"/>
        <w:spacing w:after="0"/>
        <w:ind w:leftChars="0"/>
        <w:rPr>
          <w:b/>
          <w:bCs/>
          <w:u w:val="single"/>
          <w:lang w:eastAsia="ja-JP"/>
        </w:rPr>
      </w:pPr>
      <w:r w:rsidRPr="00F13443">
        <w:rPr>
          <w:b/>
          <w:bCs/>
          <w:u w:val="single"/>
          <w:lang w:eastAsia="ja-JP"/>
        </w:rPr>
        <w:t>FFS: Joint operation with UE DTX/DRX</w:t>
      </w:r>
    </w:p>
    <w:p w14:paraId="4974F1BF" w14:textId="2E2EC71F" w:rsidR="00983BB2" w:rsidRPr="004E6B56" w:rsidRDefault="00983BB2" w:rsidP="004E6B56">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4E6B56">
        <w:rPr>
          <w:rFonts w:ascii="Arial" w:eastAsia="바탕" w:hAnsi="Arial"/>
          <w:sz w:val="32"/>
          <w:szCs w:val="32"/>
          <w:lang w:val="en-GB" w:eastAsia="ko-KR"/>
        </w:rPr>
        <w:t>Spatial Domain</w:t>
      </w:r>
      <w:r w:rsidR="00390B84">
        <w:rPr>
          <w:rFonts w:ascii="Arial" w:eastAsia="바탕" w:hAnsi="Arial"/>
          <w:sz w:val="32"/>
          <w:szCs w:val="32"/>
          <w:lang w:val="en-GB" w:eastAsia="ko-KR"/>
        </w:rPr>
        <w:t xml:space="preserve"> Aspects</w:t>
      </w:r>
    </w:p>
    <w:p w14:paraId="1BD6C552" w14:textId="3393868B" w:rsidR="000D0E16" w:rsidRDefault="000D0E16" w:rsidP="152400A3">
      <w:pPr>
        <w:spacing w:line="288" w:lineRule="auto"/>
        <w:jc w:val="both"/>
      </w:pPr>
      <w:r>
        <w:t xml:space="preserve">In Rel-18 </w:t>
      </w:r>
      <w:r w:rsidR="00947FBE">
        <w:t>NR</w:t>
      </w:r>
      <w:r>
        <w:t xml:space="preserve"> NES, a few CSI-related optimizations </w:t>
      </w:r>
      <w:r w:rsidR="005035CB">
        <w:t>were</w:t>
      </w:r>
      <w:r>
        <w:t xml:space="preserve"> introduced/specified mainly to turn off antenna sub-array(s) for CONNECTED UEs. The optimizations were mainly about CSI reporting and associated CSI-RS via the so-called ‘Sub-Configurations’. However, there has been no analysis or simulation in Rel-18 to quantify the benefits in terms of the trade-off between </w:t>
      </w:r>
      <w:r w:rsidR="008B3BD0">
        <w:t>network</w:t>
      </w:r>
      <w:r w:rsidR="00DF28EA" w:rsidRPr="152400A3">
        <w:t xml:space="preserve"> </w:t>
      </w:r>
      <w:r>
        <w:t xml:space="preserve">energy saving and </w:t>
      </w:r>
      <w:r w:rsidR="00DF28EA">
        <w:t xml:space="preserve">user </w:t>
      </w:r>
      <w:r>
        <w:t xml:space="preserve">throughput. Furthermore, the refinement on the CSI framework in Rel-18 </w:t>
      </w:r>
      <w:r w:rsidR="00DF28EA">
        <w:t>NR</w:t>
      </w:r>
      <w:r>
        <w:t xml:space="preserve"> NES by introducing Sub-Configurations (where multiple Sub-Configurations are associated with one CSI Reporting Setting) and its associated timeline and priority rule refinement may not be needed since they can be achieved by multiple CSI Reporting Settings and (for aperiodic reporting) triggers.</w:t>
      </w:r>
    </w:p>
    <w:p w14:paraId="21EA4BF7" w14:textId="55994732" w:rsidR="000D0E16" w:rsidRPr="00906A46" w:rsidRDefault="000D0E16" w:rsidP="152400A3">
      <w:pPr>
        <w:spacing w:line="288" w:lineRule="auto"/>
        <w:jc w:val="both"/>
        <w:rPr>
          <w:i/>
          <w:iCs/>
          <w:u w:val="single"/>
        </w:rPr>
      </w:pPr>
      <w:r w:rsidRPr="152400A3">
        <w:rPr>
          <w:i/>
          <w:iCs/>
          <w:u w:val="single"/>
        </w:rPr>
        <w:t xml:space="preserve">Observation </w:t>
      </w:r>
      <w:r w:rsidR="00A62919">
        <w:rPr>
          <w:i/>
          <w:iCs/>
          <w:u w:val="single"/>
        </w:rPr>
        <w:t>4</w:t>
      </w:r>
      <w:r w:rsidRPr="152400A3">
        <w:rPr>
          <w:i/>
          <w:iCs/>
          <w:u w:val="single"/>
        </w:rPr>
        <w:t xml:space="preserve">: Rel-18 </w:t>
      </w:r>
      <w:r w:rsidR="00AA2CC6" w:rsidRPr="152400A3">
        <w:rPr>
          <w:i/>
          <w:iCs/>
          <w:u w:val="single"/>
        </w:rPr>
        <w:t>NR</w:t>
      </w:r>
      <w:r w:rsidRPr="152400A3">
        <w:rPr>
          <w:i/>
          <w:iCs/>
          <w:u w:val="single"/>
        </w:rPr>
        <w:t xml:space="preserve"> SD NES has introduced a few CSI-related optimizations to turn off antenna sub-array(s), for CONNECTED UEs. However,</w:t>
      </w:r>
    </w:p>
    <w:p w14:paraId="3471032B" w14:textId="35ACEB00" w:rsidR="000D0E16" w:rsidRPr="00906A46" w:rsidRDefault="000D0E16" w:rsidP="00E0661F">
      <w:pPr>
        <w:pStyle w:val="a4"/>
        <w:numPr>
          <w:ilvl w:val="0"/>
          <w:numId w:val="32"/>
        </w:numPr>
        <w:spacing w:line="288" w:lineRule="auto"/>
        <w:ind w:leftChars="0"/>
        <w:jc w:val="both"/>
        <w:rPr>
          <w:i/>
          <w:iCs/>
          <w:u w:val="single"/>
        </w:rPr>
      </w:pPr>
      <w:r w:rsidRPr="152400A3">
        <w:rPr>
          <w:i/>
          <w:iCs/>
          <w:u w:val="single"/>
        </w:rPr>
        <w:t xml:space="preserve">There has been no analysis or simulation in Rel-18 to quantify the benefits in terms of the trade-off between </w:t>
      </w:r>
      <w:r w:rsidR="008B3BD0" w:rsidRPr="152400A3">
        <w:rPr>
          <w:i/>
          <w:iCs/>
          <w:u w:val="single"/>
        </w:rPr>
        <w:t>network</w:t>
      </w:r>
      <w:r w:rsidR="00AA2CC6" w:rsidRPr="152400A3">
        <w:rPr>
          <w:i/>
          <w:iCs/>
          <w:u w:val="single"/>
        </w:rPr>
        <w:t xml:space="preserve"> </w:t>
      </w:r>
      <w:r w:rsidRPr="152400A3">
        <w:rPr>
          <w:i/>
          <w:iCs/>
          <w:u w:val="single"/>
        </w:rPr>
        <w:t xml:space="preserve">energy saving and </w:t>
      </w:r>
      <w:r w:rsidR="00AA2CC6" w:rsidRPr="152400A3">
        <w:rPr>
          <w:i/>
          <w:iCs/>
          <w:u w:val="single"/>
        </w:rPr>
        <w:t xml:space="preserve">user </w:t>
      </w:r>
      <w:r w:rsidRPr="152400A3">
        <w:rPr>
          <w:i/>
          <w:iCs/>
          <w:u w:val="single"/>
        </w:rPr>
        <w:t>throughput; and</w:t>
      </w:r>
    </w:p>
    <w:p w14:paraId="6E936A8D" w14:textId="744D1AC2" w:rsidR="000D0E16" w:rsidRPr="00906A46" w:rsidRDefault="000D0E16" w:rsidP="00E0661F">
      <w:pPr>
        <w:pStyle w:val="a4"/>
        <w:numPr>
          <w:ilvl w:val="0"/>
          <w:numId w:val="32"/>
        </w:numPr>
        <w:spacing w:line="288" w:lineRule="auto"/>
        <w:ind w:leftChars="0"/>
        <w:jc w:val="both"/>
        <w:rPr>
          <w:i/>
          <w:iCs/>
          <w:u w:val="single"/>
        </w:rPr>
      </w:pPr>
      <w:r w:rsidRPr="152400A3">
        <w:rPr>
          <w:i/>
          <w:iCs/>
          <w:u w:val="single"/>
        </w:rPr>
        <w:t xml:space="preserve">Refinement on CSI framework in Rel-18 </w:t>
      </w:r>
      <w:r w:rsidR="00AA2CC6" w:rsidRPr="152400A3">
        <w:rPr>
          <w:i/>
          <w:iCs/>
          <w:u w:val="single"/>
        </w:rPr>
        <w:t>NR</w:t>
      </w:r>
      <w:r w:rsidRPr="152400A3">
        <w:rPr>
          <w:i/>
          <w:iCs/>
          <w:u w:val="single"/>
        </w:rPr>
        <w:t xml:space="preserve"> NES (sub-Configurations) and its associated timeline and priority rule refinement may not be needed and can be achieved by multiple CSI Reporting Settings and triggers.</w:t>
      </w:r>
    </w:p>
    <w:p w14:paraId="286B8C93" w14:textId="7A84E24A" w:rsidR="000D0E16" w:rsidRDefault="000D0E16" w:rsidP="152400A3">
      <w:pPr>
        <w:spacing w:line="288" w:lineRule="auto"/>
        <w:jc w:val="both"/>
      </w:pPr>
      <w:r>
        <w:t xml:space="preserve">To properly assess the benefits of EE for SD NES, an EE metric (e.g., ratio between throughput and power consumption) for CONNECTED </w:t>
      </w:r>
      <w:r w:rsidR="00FD6A87">
        <w:t>state</w:t>
      </w:r>
      <w:r>
        <w:t xml:space="preserve"> is needed and should be applied for LLS/SLS to compare the trade-off of SD NES schemes. From our initial simulation study on network energy saving, it is demonstrated that when data traffic is sufficiently low</w:t>
      </w:r>
      <w:r w:rsidRPr="152400A3">
        <w:t xml:space="preserve">, </w:t>
      </w:r>
      <w:r w:rsidR="000472B9">
        <w:t>the</w:t>
      </w:r>
      <w:r>
        <w:t xml:space="preserve"> gain from SD NES schemes is marginal. </w:t>
      </w:r>
    </w:p>
    <w:p w14:paraId="5CE3973D" w14:textId="77777777" w:rsidR="007E4214" w:rsidRDefault="007E4214" w:rsidP="6763842E">
      <w:pPr>
        <w:spacing w:line="288" w:lineRule="auto"/>
        <w:jc w:val="center"/>
      </w:pPr>
      <w:r w:rsidRPr="008A3437">
        <w:rPr>
          <w:noProof/>
          <w:lang w:eastAsia="ko-KR"/>
        </w:rPr>
        <w:drawing>
          <wp:inline distT="0" distB="0" distL="0" distR="0" wp14:anchorId="0EE08890" wp14:editId="56E3AA18">
            <wp:extent cx="4472484" cy="2303145"/>
            <wp:effectExtent l="0" t="0" r="4445" b="1905"/>
            <wp:docPr id="8" name="차트 8">
              <a:extLst xmlns:a="http://schemas.openxmlformats.org/drawingml/2006/main">
                <a:ext uri="{FF2B5EF4-FFF2-40B4-BE49-F238E27FC236}">
                  <a16:creationId xmlns:a16="http://schemas.microsoft.com/office/drawing/2014/main" id="{5D6E979F-E03D-4752-870A-6354F5F528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22DF134" w14:textId="56EA27DE" w:rsidR="007E4214" w:rsidRPr="00BE5FF4" w:rsidRDefault="007E4214" w:rsidP="007E4214">
      <w:pPr>
        <w:jc w:val="center"/>
        <w:rPr>
          <w:b/>
          <w:bCs/>
          <w:lang w:eastAsia="ko-KR"/>
        </w:rPr>
      </w:pPr>
      <w:r w:rsidRPr="00BE5FF4">
        <w:rPr>
          <w:b/>
          <w:bCs/>
        </w:rPr>
        <w:t xml:space="preserve">Figure </w:t>
      </w:r>
      <w:r w:rsidR="00F2574A">
        <w:rPr>
          <w:b/>
          <w:bCs/>
        </w:rPr>
        <w:t>4</w:t>
      </w:r>
      <w:r w:rsidRPr="00BE5FF4">
        <w:rPr>
          <w:b/>
          <w:bCs/>
        </w:rPr>
        <w:t xml:space="preserve">: </w:t>
      </w:r>
      <w:r>
        <w:rPr>
          <w:b/>
          <w:bCs/>
        </w:rPr>
        <w:t>Average EE gain according to traffic load</w:t>
      </w:r>
      <w:r w:rsidR="00D04868">
        <w:rPr>
          <w:b/>
          <w:bCs/>
        </w:rPr>
        <w:t xml:space="preserve"> </w:t>
      </w:r>
      <w:r w:rsidR="0047303C" w:rsidRPr="6763842E">
        <w:rPr>
          <w:b/>
          <w:bCs/>
          <w:lang w:eastAsia="ko-KR"/>
        </w:rPr>
        <w:t>w</w:t>
      </w:r>
      <w:r w:rsidR="0047303C">
        <w:rPr>
          <w:b/>
          <w:bCs/>
          <w:lang w:eastAsia="ko-KR"/>
        </w:rPr>
        <w:t>ith 128T configuration as benchmark</w:t>
      </w:r>
    </w:p>
    <w:p w14:paraId="4370E3E5" w14:textId="0B877499" w:rsidR="007E4214" w:rsidRDefault="007E4214" w:rsidP="152400A3">
      <w:pPr>
        <w:spacing w:line="288" w:lineRule="auto"/>
        <w:jc w:val="both"/>
      </w:pPr>
      <w:r>
        <w:rPr>
          <w:lang w:eastAsia="ko-KR"/>
        </w:rPr>
        <w:t xml:space="preserve">Figure </w:t>
      </w:r>
      <w:r w:rsidR="00DA383C">
        <w:rPr>
          <w:lang w:eastAsia="ko-KR"/>
        </w:rPr>
        <w:t>4</w:t>
      </w:r>
      <w:r>
        <w:rPr>
          <w:lang w:eastAsia="ko-KR"/>
        </w:rPr>
        <w:t xml:space="preserve"> illustrates the average EE gain as a function of traffic load, based on preliminary system-level simulation results using fixed 128T configuration as the benchmark. In this evaluation, the SD NES dynamically adjusts the antenna configuration from 128T to 16T based on traffic conditions. The simulation results reveal a clear correlation between traffic load and EE gain. As the traffic load decreases, the average EE gain demonstrates a corresponding decline, indicating that the benefits of dynamic adaptation become increasingly marginal in lower load (around 3% EE gain</w:t>
      </w:r>
      <w:r w:rsidR="008D375B">
        <w:rPr>
          <w:lang w:eastAsia="ko-KR"/>
        </w:rPr>
        <w:t xml:space="preserve"> in low load</w:t>
      </w:r>
      <w:r>
        <w:rPr>
          <w:lang w:eastAsia="ko-KR"/>
        </w:rPr>
        <w:t>). Notably, under extremely low load (e.g., below 5% RU), the average EE with SD NES actually falls below that of the fixed 128T configuration, resulting in negative gains.</w:t>
      </w:r>
    </w:p>
    <w:p w14:paraId="40FCA5DD" w14:textId="77777777" w:rsidR="000D0E16" w:rsidRPr="003C73A2" w:rsidRDefault="000D0E16" w:rsidP="000D0E1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3773ED8C" w14:textId="5DC48103" w:rsidR="000D0E16" w:rsidRPr="00906A46" w:rsidRDefault="000D0E16" w:rsidP="152400A3">
      <w:pPr>
        <w:spacing w:line="288" w:lineRule="auto"/>
        <w:jc w:val="both"/>
        <w:rPr>
          <w:i/>
          <w:iCs/>
          <w:u w:val="single"/>
        </w:rPr>
      </w:pPr>
      <w:r w:rsidRPr="152400A3">
        <w:rPr>
          <w:i/>
          <w:iCs/>
          <w:u w:val="single"/>
        </w:rPr>
        <w:t xml:space="preserve">Observation </w:t>
      </w:r>
      <w:r w:rsidR="00A62919">
        <w:rPr>
          <w:i/>
          <w:iCs/>
          <w:u w:val="single"/>
        </w:rPr>
        <w:t>5</w:t>
      </w:r>
      <w:r w:rsidRPr="152400A3">
        <w:rPr>
          <w:i/>
          <w:iCs/>
          <w:u w:val="single"/>
        </w:rPr>
        <w:t xml:space="preserve">: An EE metric (e.g., ratio between throughput and power consumption) for CONNECTED </w:t>
      </w:r>
      <w:r w:rsidR="00FD6A87" w:rsidRPr="152400A3">
        <w:rPr>
          <w:i/>
          <w:iCs/>
          <w:u w:val="single"/>
        </w:rPr>
        <w:t>state</w:t>
      </w:r>
      <w:r w:rsidRPr="152400A3">
        <w:rPr>
          <w:i/>
          <w:iCs/>
          <w:u w:val="single"/>
        </w:rPr>
        <w:t xml:space="preserve"> is needed to assess the benefits of SD NES schemes. </w:t>
      </w:r>
    </w:p>
    <w:p w14:paraId="756CDAAA" w14:textId="4578271A" w:rsidR="000D0E16" w:rsidRPr="00906A46" w:rsidRDefault="000D0E16" w:rsidP="00E0661F">
      <w:pPr>
        <w:pStyle w:val="a4"/>
        <w:numPr>
          <w:ilvl w:val="0"/>
          <w:numId w:val="34"/>
        </w:numPr>
        <w:spacing w:line="288" w:lineRule="auto"/>
        <w:ind w:leftChars="0"/>
        <w:jc w:val="both"/>
        <w:rPr>
          <w:i/>
          <w:iCs/>
          <w:u w:val="single"/>
        </w:rPr>
      </w:pPr>
      <w:r w:rsidRPr="152400A3">
        <w:rPr>
          <w:i/>
          <w:iCs/>
          <w:u w:val="single"/>
        </w:rPr>
        <w:t>Note that from our initial study, when data traffic is sufficiently low, the gain from SD NES is marginal.</w:t>
      </w:r>
    </w:p>
    <w:p w14:paraId="6C0D9E8C" w14:textId="297323DF" w:rsidR="000D0E16" w:rsidRDefault="000D0E16" w:rsidP="152400A3">
      <w:pPr>
        <w:spacing w:line="288" w:lineRule="auto"/>
        <w:jc w:val="both"/>
      </w:pPr>
      <w:r>
        <w:t>Additionally, there seems to be some overlap between SD NES and AI/ML use case agenda items regarding CSI-RS overhead reduction, e.g., CSI-RS port subsampling, CSI-RS inpainting, where it provides CSI-RS port adaptation with a subset of the CSI-RS ports for CSI-RS transmission occasion(s). Some discussion on how to handle this overlap during the SI phase may be needed, e.g.</w:t>
      </w:r>
      <w:r w:rsidR="00C63923" w:rsidRPr="152400A3">
        <w:t>,</w:t>
      </w:r>
      <w:r>
        <w:t xml:space="preserve"> to avoid duplication and conflicting outcomes between the two agenda items,</w:t>
      </w:r>
    </w:p>
    <w:p w14:paraId="61884530" w14:textId="2D80EEC8" w:rsidR="000D0E16" w:rsidRPr="00906A46" w:rsidRDefault="000D0E16" w:rsidP="152400A3">
      <w:pPr>
        <w:spacing w:line="288" w:lineRule="auto"/>
        <w:jc w:val="both"/>
        <w:rPr>
          <w:i/>
          <w:iCs/>
          <w:u w:val="single"/>
        </w:rPr>
      </w:pPr>
      <w:r w:rsidRPr="152400A3">
        <w:rPr>
          <w:i/>
          <w:iCs/>
          <w:u w:val="single"/>
        </w:rPr>
        <w:t xml:space="preserve">Observation </w:t>
      </w:r>
      <w:r w:rsidR="00A62919">
        <w:rPr>
          <w:i/>
          <w:iCs/>
          <w:u w:val="single"/>
        </w:rPr>
        <w:t>6</w:t>
      </w:r>
      <w:r w:rsidRPr="152400A3">
        <w:rPr>
          <w:i/>
          <w:iCs/>
          <w:u w:val="single"/>
        </w:rPr>
        <w:t>: There is an overlap between SD NES and AI/ML use case agenda items for CSI-RS overhead reduction, where they provide CSI-RS port adaptation with a subset of the CSI-RS ports for CSI-RS transmission occasion(s).</w:t>
      </w:r>
    </w:p>
    <w:p w14:paraId="43D324AB" w14:textId="77777777" w:rsidR="000D0E16" w:rsidRDefault="000D0E16" w:rsidP="000D0E16">
      <w:pPr>
        <w:spacing w:line="288" w:lineRule="auto"/>
        <w:jc w:val="both"/>
      </w:pPr>
    </w:p>
    <w:p w14:paraId="163292FC" w14:textId="77777777" w:rsidR="000D0E16" w:rsidRDefault="000D0E16" w:rsidP="152400A3">
      <w:pPr>
        <w:spacing w:line="288" w:lineRule="auto"/>
        <w:jc w:val="both"/>
      </w:pPr>
      <w:r>
        <w:t>Based on the observations above, we provide the following proposal for 6GR SD NES:</w:t>
      </w:r>
    </w:p>
    <w:p w14:paraId="2D3D7F60" w14:textId="3CC8A331" w:rsidR="000D0E16" w:rsidRDefault="000D0E16" w:rsidP="000D0E16">
      <w:pPr>
        <w:spacing w:line="288" w:lineRule="auto"/>
        <w:jc w:val="both"/>
        <w:rPr>
          <w:b/>
          <w:bCs/>
          <w:u w:val="single"/>
        </w:rPr>
      </w:pPr>
      <w:r w:rsidRPr="002075AC">
        <w:rPr>
          <w:b/>
          <w:bCs/>
          <w:u w:val="single"/>
        </w:rPr>
        <w:t>Proposal</w:t>
      </w:r>
      <w:r>
        <w:rPr>
          <w:b/>
          <w:bCs/>
          <w:u w:val="single"/>
        </w:rPr>
        <w:t xml:space="preserve"> </w:t>
      </w:r>
      <w:r w:rsidR="00A62919">
        <w:rPr>
          <w:b/>
          <w:bCs/>
          <w:u w:val="single"/>
        </w:rPr>
        <w:t>18</w:t>
      </w:r>
      <w:r w:rsidRPr="002075AC">
        <w:rPr>
          <w:b/>
          <w:bCs/>
          <w:u w:val="single"/>
        </w:rPr>
        <w:t xml:space="preserve">: </w:t>
      </w:r>
      <w:r w:rsidRPr="00D747B5">
        <w:rPr>
          <w:b/>
          <w:bCs/>
          <w:u w:val="single"/>
        </w:rPr>
        <w:t xml:space="preserve">Conclude first the EE metric for CONNECTED </w:t>
      </w:r>
      <w:r w:rsidR="00FD6A87">
        <w:rPr>
          <w:b/>
          <w:bCs/>
          <w:u w:val="single"/>
        </w:rPr>
        <w:t>state</w:t>
      </w:r>
      <w:r w:rsidRPr="00D747B5">
        <w:rPr>
          <w:b/>
          <w:bCs/>
          <w:u w:val="single"/>
        </w:rPr>
        <w:t xml:space="preserve"> (e.g. ratio between throughput and power consumption) so that the benefits of SD NES schemes can be properly assessed and candidate schemes </w:t>
      </w:r>
      <w:r w:rsidR="005035CB">
        <w:rPr>
          <w:b/>
          <w:bCs/>
          <w:u w:val="single"/>
        </w:rPr>
        <w:t xml:space="preserve">can be </w:t>
      </w:r>
      <w:r w:rsidRPr="00D747B5">
        <w:rPr>
          <w:b/>
          <w:bCs/>
          <w:u w:val="single"/>
        </w:rPr>
        <w:t>down-selected during the early SI phase</w:t>
      </w:r>
      <w:r w:rsidR="00CE32CE">
        <w:rPr>
          <w:b/>
          <w:bCs/>
          <w:u w:val="single"/>
        </w:rPr>
        <w:t>.</w:t>
      </w:r>
    </w:p>
    <w:p w14:paraId="2B4C57B3" w14:textId="78296D6F" w:rsidR="000D0E16" w:rsidRDefault="000D0E16" w:rsidP="152400A3">
      <w:pPr>
        <w:spacing w:line="288" w:lineRule="auto"/>
        <w:jc w:val="both"/>
      </w:pPr>
      <w:r>
        <w:t>Once the benefits of SD NES schemes are validated via EE-metric-based evaluations, enhancements to support sub-array turn-off can be categorized into two types: CSI-RS overhead adaptation (e.g., number of ports, T/F density) and CSI reporting</w:t>
      </w:r>
      <w:r w:rsidRPr="152400A3">
        <w:t xml:space="preserve">. </w:t>
      </w:r>
    </w:p>
    <w:p w14:paraId="2ACD2EFE" w14:textId="77777777" w:rsidR="000D0E16" w:rsidRDefault="000D0E16" w:rsidP="00E0661F">
      <w:pPr>
        <w:pStyle w:val="a4"/>
        <w:numPr>
          <w:ilvl w:val="0"/>
          <w:numId w:val="34"/>
        </w:numPr>
        <w:spacing w:line="288" w:lineRule="auto"/>
        <w:ind w:leftChars="0"/>
        <w:jc w:val="both"/>
      </w:pPr>
      <w:r>
        <w:t xml:space="preserve">For the CSI-RS overhead adaptation, both </w:t>
      </w:r>
      <w:proofErr w:type="spellStart"/>
      <w:r>
        <w:t>sTRP</w:t>
      </w:r>
      <w:proofErr w:type="spellEnd"/>
      <w:r>
        <w:t xml:space="preserve"> and </w:t>
      </w:r>
      <w:proofErr w:type="spellStart"/>
      <w:r>
        <w:t>mTRP</w:t>
      </w:r>
      <w:proofErr w:type="spellEnd"/>
      <w:r>
        <w:t xml:space="preserve"> scenarios can be considered. If CSI-RS overhead adaptation is deemed beneficial in both scenarios, a single unified solution (as opposed to separate solutions) should be one of the design goals.</w:t>
      </w:r>
    </w:p>
    <w:p w14:paraId="1C908C42" w14:textId="188F42CB" w:rsidR="000D0E16" w:rsidRDefault="000D0E16" w:rsidP="00E0661F">
      <w:pPr>
        <w:pStyle w:val="a4"/>
        <w:numPr>
          <w:ilvl w:val="0"/>
          <w:numId w:val="34"/>
        </w:numPr>
        <w:spacing w:line="288" w:lineRule="auto"/>
        <w:ind w:leftChars="0"/>
        <w:jc w:val="both"/>
      </w:pPr>
      <w:r>
        <w:t xml:space="preserve">For the CSI reporting, the use of ‘sub-configuration’ from Rel-18 </w:t>
      </w:r>
      <w:r w:rsidR="00B41610">
        <w:t>NR</w:t>
      </w:r>
      <w:r>
        <w:t xml:space="preserve"> SD NES should not be supported since 1) there are no interdependencies </w:t>
      </w:r>
      <w:r w:rsidRPr="00F92F94">
        <w:t xml:space="preserve">among CSI reporting occasions associated with different </w:t>
      </w:r>
      <w:r>
        <w:t>s</w:t>
      </w:r>
      <w:r w:rsidRPr="00F92F94">
        <w:t>ub</w:t>
      </w:r>
      <w:r>
        <w:t>-c</w:t>
      </w:r>
      <w:r w:rsidRPr="00F92F94">
        <w:t>onfigurations</w:t>
      </w:r>
      <w:r>
        <w:t xml:space="preserve"> and it can be achieved by simply utilizing multiple CSI reporting settings and 2) it makes the spec unnecessarily complicated. Hence, we provide the following subsequent proposals for 6GR SD NES:</w:t>
      </w:r>
    </w:p>
    <w:p w14:paraId="70618C7A" w14:textId="2E7F63FD" w:rsidR="000D0E16" w:rsidRDefault="000D0E16" w:rsidP="000D0E16">
      <w:pPr>
        <w:spacing w:line="288" w:lineRule="auto"/>
        <w:jc w:val="both"/>
        <w:rPr>
          <w:b/>
          <w:bCs/>
          <w:u w:val="single"/>
        </w:rPr>
      </w:pPr>
      <w:r w:rsidRPr="002075AC">
        <w:rPr>
          <w:b/>
          <w:bCs/>
          <w:u w:val="single"/>
        </w:rPr>
        <w:t>Proposal</w:t>
      </w:r>
      <w:r>
        <w:rPr>
          <w:b/>
          <w:bCs/>
          <w:u w:val="single"/>
        </w:rPr>
        <w:t xml:space="preserve"> </w:t>
      </w:r>
      <w:r w:rsidR="00A62919">
        <w:rPr>
          <w:b/>
          <w:bCs/>
          <w:u w:val="single"/>
        </w:rPr>
        <w:t>19</w:t>
      </w:r>
      <w:r w:rsidRPr="002075AC">
        <w:rPr>
          <w:b/>
          <w:bCs/>
          <w:u w:val="single"/>
        </w:rPr>
        <w:t xml:space="preserve">: </w:t>
      </w:r>
      <w:r w:rsidRPr="00D747B5">
        <w:rPr>
          <w:b/>
          <w:bCs/>
          <w:u w:val="single"/>
        </w:rPr>
        <w:t>Categorize enhancements to support sub-array turn-off into two types:</w:t>
      </w:r>
    </w:p>
    <w:p w14:paraId="69570F9E" w14:textId="77777777" w:rsidR="000D0E16" w:rsidRDefault="000D0E16" w:rsidP="00E0661F">
      <w:pPr>
        <w:pStyle w:val="a4"/>
        <w:numPr>
          <w:ilvl w:val="0"/>
          <w:numId w:val="33"/>
        </w:numPr>
        <w:spacing w:line="288" w:lineRule="auto"/>
        <w:ind w:leftChars="0"/>
        <w:jc w:val="both"/>
        <w:rPr>
          <w:b/>
          <w:bCs/>
          <w:u w:val="single"/>
        </w:rPr>
      </w:pPr>
      <w:r w:rsidRPr="00D747B5">
        <w:rPr>
          <w:b/>
          <w:bCs/>
          <w:u w:val="single"/>
        </w:rPr>
        <w:t xml:space="preserve">CSI-RS overhead adaptation (e.g. number of ports, T/F density), including </w:t>
      </w:r>
      <w:proofErr w:type="spellStart"/>
      <w:r w:rsidRPr="00D747B5">
        <w:rPr>
          <w:b/>
          <w:bCs/>
          <w:u w:val="single"/>
        </w:rPr>
        <w:t>sTRP</w:t>
      </w:r>
      <w:proofErr w:type="spellEnd"/>
      <w:r w:rsidRPr="00D747B5">
        <w:rPr>
          <w:b/>
          <w:bCs/>
          <w:u w:val="single"/>
        </w:rPr>
        <w:t xml:space="preserve"> and </w:t>
      </w:r>
      <w:proofErr w:type="spellStart"/>
      <w:r w:rsidRPr="00D747B5">
        <w:rPr>
          <w:b/>
          <w:bCs/>
          <w:u w:val="single"/>
        </w:rPr>
        <w:t>mTRP</w:t>
      </w:r>
      <w:proofErr w:type="spellEnd"/>
      <w:r w:rsidRPr="00D747B5">
        <w:rPr>
          <w:b/>
          <w:bCs/>
          <w:u w:val="single"/>
        </w:rPr>
        <w:t xml:space="preserve"> scenarios</w:t>
      </w:r>
      <w:r>
        <w:rPr>
          <w:b/>
          <w:bCs/>
          <w:u w:val="single"/>
        </w:rPr>
        <w:t>, striving for a single unified solution</w:t>
      </w:r>
    </w:p>
    <w:p w14:paraId="4BFEFE6F" w14:textId="77777777" w:rsidR="000D0E16" w:rsidRDefault="000D0E16" w:rsidP="00E0661F">
      <w:pPr>
        <w:pStyle w:val="a4"/>
        <w:numPr>
          <w:ilvl w:val="1"/>
          <w:numId w:val="33"/>
        </w:numPr>
        <w:spacing w:line="288" w:lineRule="auto"/>
        <w:ind w:leftChars="0"/>
        <w:jc w:val="both"/>
        <w:rPr>
          <w:b/>
          <w:bCs/>
          <w:u w:val="single"/>
        </w:rPr>
      </w:pPr>
      <w:r>
        <w:rPr>
          <w:b/>
          <w:bCs/>
          <w:u w:val="single"/>
        </w:rPr>
        <w:t>Discuss how to handle overlap with AI/ML use case discussion to avoid duplication and contradicting outcome between the two agenda items</w:t>
      </w:r>
    </w:p>
    <w:p w14:paraId="1073C098" w14:textId="682B9F40" w:rsidR="000D0E16" w:rsidRDefault="000D0E16" w:rsidP="00E0661F">
      <w:pPr>
        <w:pStyle w:val="a4"/>
        <w:numPr>
          <w:ilvl w:val="0"/>
          <w:numId w:val="33"/>
        </w:numPr>
        <w:spacing w:line="288" w:lineRule="auto"/>
        <w:ind w:leftChars="0"/>
        <w:jc w:val="both"/>
        <w:rPr>
          <w:b/>
          <w:bCs/>
          <w:u w:val="single"/>
        </w:rPr>
      </w:pPr>
      <w:r w:rsidRPr="00D747B5">
        <w:rPr>
          <w:b/>
          <w:bCs/>
          <w:u w:val="single"/>
        </w:rPr>
        <w:t>CSI reporting</w:t>
      </w:r>
    </w:p>
    <w:p w14:paraId="43B039A5" w14:textId="6C8938E2" w:rsidR="000D0E16" w:rsidRPr="00D747B5" w:rsidRDefault="000D0E16" w:rsidP="00E0661F">
      <w:pPr>
        <w:pStyle w:val="a4"/>
        <w:numPr>
          <w:ilvl w:val="1"/>
          <w:numId w:val="33"/>
        </w:numPr>
        <w:spacing w:line="288" w:lineRule="auto"/>
        <w:ind w:leftChars="0"/>
        <w:jc w:val="both"/>
        <w:rPr>
          <w:b/>
          <w:bCs/>
          <w:u w:val="single"/>
        </w:rPr>
      </w:pPr>
      <w:r>
        <w:rPr>
          <w:b/>
          <w:bCs/>
          <w:u w:val="single"/>
        </w:rPr>
        <w:t>Avoid the unnecessary sub-Configuration concept fro</w:t>
      </w:r>
      <w:r w:rsidR="00425578">
        <w:rPr>
          <w:b/>
          <w:bCs/>
          <w:u w:val="single"/>
        </w:rPr>
        <w:t>m</w:t>
      </w:r>
      <w:r>
        <w:rPr>
          <w:b/>
          <w:bCs/>
          <w:u w:val="single"/>
        </w:rPr>
        <w:t xml:space="preserve"> Rel-18 </w:t>
      </w:r>
      <w:r w:rsidR="004A787E">
        <w:rPr>
          <w:b/>
          <w:bCs/>
          <w:u w:val="single"/>
        </w:rPr>
        <w:t>NR</w:t>
      </w:r>
      <w:r>
        <w:rPr>
          <w:b/>
          <w:bCs/>
          <w:u w:val="single"/>
        </w:rPr>
        <w:t xml:space="preserve"> SD NES</w:t>
      </w:r>
    </w:p>
    <w:p w14:paraId="5AA05225" w14:textId="3AC6E716" w:rsidR="000D0E16" w:rsidRDefault="000D0E16" w:rsidP="000D0E16">
      <w:pPr>
        <w:spacing w:line="288" w:lineRule="auto"/>
        <w:jc w:val="both"/>
        <w:rPr>
          <w:b/>
          <w:bCs/>
          <w:u w:val="single"/>
        </w:rPr>
      </w:pPr>
      <w:r w:rsidRPr="002075AC">
        <w:rPr>
          <w:b/>
          <w:bCs/>
          <w:u w:val="single"/>
        </w:rPr>
        <w:t>Proposal</w:t>
      </w:r>
      <w:r>
        <w:rPr>
          <w:b/>
          <w:bCs/>
          <w:u w:val="single"/>
        </w:rPr>
        <w:t xml:space="preserve"> </w:t>
      </w:r>
      <w:r w:rsidR="00A62919">
        <w:rPr>
          <w:b/>
          <w:bCs/>
          <w:u w:val="single"/>
        </w:rPr>
        <w:t>20</w:t>
      </w:r>
      <w:r w:rsidRPr="002075AC">
        <w:rPr>
          <w:b/>
          <w:bCs/>
          <w:u w:val="single"/>
        </w:rPr>
        <w:t xml:space="preserve">: </w:t>
      </w:r>
      <w:r w:rsidRPr="00D747B5">
        <w:rPr>
          <w:b/>
          <w:bCs/>
          <w:u w:val="single"/>
        </w:rPr>
        <w:t>For enhancements that are proven beneficial, study (during the early SI phase) how such enhancements can be integrated into CSI-RS and CSI designs from day-one with minimum additional features</w:t>
      </w:r>
      <w:r w:rsidR="00D050CA">
        <w:rPr>
          <w:b/>
          <w:bCs/>
          <w:u w:val="single"/>
        </w:rPr>
        <w:t>.</w:t>
      </w:r>
    </w:p>
    <w:p w14:paraId="195C9982" w14:textId="77777777" w:rsidR="00BE5FF4" w:rsidRPr="00BE5FF4" w:rsidRDefault="00BE5FF4" w:rsidP="00BE5FF4">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bookmarkStart w:id="10" w:name="_Hlk209786475"/>
      <w:r w:rsidRPr="00BE5FF4">
        <w:rPr>
          <w:rFonts w:ascii="Arial" w:eastAsia="바탕" w:hAnsi="Arial"/>
          <w:sz w:val="32"/>
          <w:szCs w:val="32"/>
          <w:lang w:val="en-GB" w:eastAsia="ko-KR"/>
        </w:rPr>
        <w:t>Frequency</w:t>
      </w:r>
      <w:r w:rsidR="00390B84">
        <w:rPr>
          <w:rFonts w:ascii="Arial" w:eastAsia="바탕" w:hAnsi="Arial"/>
          <w:sz w:val="32"/>
          <w:szCs w:val="32"/>
          <w:lang w:val="en-GB" w:eastAsia="ko-KR"/>
        </w:rPr>
        <w:t xml:space="preserve"> D</w:t>
      </w:r>
      <w:r w:rsidRPr="00BE5FF4">
        <w:rPr>
          <w:rFonts w:ascii="Arial" w:eastAsia="바탕" w:hAnsi="Arial"/>
          <w:sz w:val="32"/>
          <w:szCs w:val="32"/>
          <w:lang w:val="en-GB" w:eastAsia="ko-KR"/>
        </w:rPr>
        <w:t xml:space="preserve">omain </w:t>
      </w:r>
      <w:r w:rsidR="00390B84">
        <w:rPr>
          <w:rFonts w:ascii="Arial" w:eastAsia="바탕" w:hAnsi="Arial"/>
          <w:sz w:val="32"/>
          <w:szCs w:val="32"/>
          <w:lang w:val="en-GB" w:eastAsia="ko-KR"/>
        </w:rPr>
        <w:t>Aspects</w:t>
      </w:r>
    </w:p>
    <w:p w14:paraId="5366D9CE" w14:textId="796D6CC9" w:rsidR="00936DE4" w:rsidRPr="00BE5FF4" w:rsidRDefault="00AC59BB" w:rsidP="00936DE4">
      <w:pPr>
        <w:spacing w:line="288" w:lineRule="auto"/>
        <w:jc w:val="both"/>
      </w:pPr>
      <w:r>
        <w:t>T</w:t>
      </w:r>
      <w:r w:rsidR="00936DE4">
        <w:t>his section</w:t>
      </w:r>
      <w:r>
        <w:t xml:space="preserve"> considers</w:t>
      </w:r>
      <w:r w:rsidR="00936DE4">
        <w:t xml:space="preserve"> energy efficiency (EE) solutions in frequency-domain</w:t>
      </w:r>
      <w:r>
        <w:t>,</w:t>
      </w:r>
      <w:r w:rsidR="00936DE4">
        <w:t xml:space="preserve"> including multi-carrier / CA operation and BWP operation, aligned with the FL summary structure in RAN1#122 [3]. </w:t>
      </w:r>
    </w:p>
    <w:p w14:paraId="2BBE92BA" w14:textId="77777777" w:rsidR="00936DE4" w:rsidRPr="005459CE" w:rsidRDefault="00936DE4" w:rsidP="00936DE4">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490FA2D1" w14:textId="77777777" w:rsidR="00936DE4" w:rsidRPr="005459CE" w:rsidRDefault="00936DE4" w:rsidP="00936DE4">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77E5FD12" w14:textId="77777777" w:rsidR="00936DE4" w:rsidRPr="005459CE" w:rsidRDefault="00936DE4" w:rsidP="00936DE4">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4D2A90E0" w14:textId="77777777" w:rsidR="00936DE4" w:rsidRPr="005459CE" w:rsidRDefault="00936DE4" w:rsidP="00936DE4">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7504CC98" w14:textId="77777777" w:rsidR="00936DE4" w:rsidRPr="005459CE" w:rsidRDefault="00936DE4" w:rsidP="00936DE4">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5429E0A6" w14:textId="77777777" w:rsidR="00936DE4" w:rsidRPr="005459CE" w:rsidRDefault="00936DE4" w:rsidP="00936DE4">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659C1CD7" w14:textId="77777777" w:rsidR="00936DE4" w:rsidRPr="005459CE" w:rsidRDefault="00936DE4" w:rsidP="00936DE4">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310B4A75" w14:textId="77777777" w:rsidR="00A66F98" w:rsidRPr="005459CE" w:rsidRDefault="00A66F98" w:rsidP="00936DE4">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193448FE" w14:textId="77777777" w:rsidR="00A66F98" w:rsidRDefault="00A66F98" w:rsidP="00A66F98">
      <w:pPr>
        <w:spacing w:line="288" w:lineRule="auto"/>
        <w:jc w:val="both"/>
      </w:pPr>
      <w:r>
        <w:t xml:space="preserve">RAN1#122 reached the following agreement regarding the overall framework for CA / multi-carrier operation for 6GR. </w:t>
      </w:r>
    </w:p>
    <w:tbl>
      <w:tblPr>
        <w:tblStyle w:val="a6"/>
        <w:tblW w:w="0" w:type="auto"/>
        <w:tblLook w:val="04A0" w:firstRow="1" w:lastRow="0" w:firstColumn="1" w:lastColumn="0" w:noHBand="0" w:noVBand="1"/>
      </w:tblPr>
      <w:tblGrid>
        <w:gridCol w:w="9628"/>
      </w:tblGrid>
      <w:tr w:rsidR="00A66F98" w14:paraId="69840EAC" w14:textId="77777777" w:rsidTr="00C322A9">
        <w:tc>
          <w:tcPr>
            <w:tcW w:w="9628" w:type="dxa"/>
          </w:tcPr>
          <w:p w14:paraId="05E0EDA0" w14:textId="77777777" w:rsidR="00A66F98" w:rsidRDefault="00A66F98">
            <w:pPr>
              <w:wordWrap w:val="0"/>
              <w:autoSpaceDE w:val="0"/>
              <w:autoSpaceDN w:val="0"/>
              <w:spacing w:after="0"/>
              <w:jc w:val="both"/>
              <w:rPr>
                <w:rFonts w:ascii="맑은 고딕" w:hAnsi="맑은 고딕" w:cs="Arial"/>
                <w:b/>
                <w:bCs/>
              </w:rPr>
            </w:pPr>
            <w:r>
              <w:rPr>
                <w:rFonts w:ascii="맑은 고딕" w:hAnsi="맑은 고딕" w:cs="Arial" w:hint="eastAsia"/>
                <w:b/>
                <w:bCs/>
              </w:rPr>
              <w:t> </w:t>
            </w:r>
            <w:r>
              <w:rPr>
                <w:b/>
                <w:bCs/>
                <w:shd w:val="clear" w:color="auto" w:fill="00FF00"/>
              </w:rPr>
              <w:t>Agreement (RAN1#122)</w:t>
            </w:r>
          </w:p>
          <w:p w14:paraId="2108D331" w14:textId="77777777" w:rsidR="00A66F98" w:rsidRDefault="00A66F98">
            <w:pPr>
              <w:autoSpaceDN w:val="0"/>
              <w:spacing w:after="0" w:line="252" w:lineRule="auto"/>
              <w:ind w:left="440" w:hanging="440"/>
              <w:contextualSpacing/>
              <w:jc w:val="both"/>
              <w:rPr>
                <w:rFonts w:ascii="맑은 고딕" w:hAnsi="맑은 고딕" w:cs="Arial"/>
              </w:rPr>
            </w:pPr>
            <w:r>
              <w:rPr>
                <w:rFonts w:ascii="Wingdings" w:hAnsi="Wingdings"/>
              </w:rPr>
              <w:t></w:t>
            </w:r>
            <w:r>
              <w:t xml:space="preserve">   </w:t>
            </w:r>
            <w:r w:rsidRPr="23414ED7">
              <w:t xml:space="preserve">Study and </w:t>
            </w:r>
            <w:r w:rsidRPr="23414ED7">
              <w:rPr>
                <w:rFonts w:asciiTheme="majorBidi" w:hAnsiTheme="majorBidi" w:cstheme="majorBidi"/>
              </w:rPr>
              <w:t>identify the lessons</w:t>
            </w:r>
            <w:r w:rsidRPr="23414ED7">
              <w:t xml:space="preserve"> learned from NR spectrum utilization and aggregation framework</w:t>
            </w:r>
          </w:p>
          <w:p w14:paraId="6A9ABDE3" w14:textId="77777777" w:rsidR="00A66F98" w:rsidRDefault="00A66F98">
            <w:pPr>
              <w:autoSpaceDN w:val="0"/>
              <w:spacing w:after="0" w:line="252" w:lineRule="auto"/>
              <w:ind w:left="880" w:hanging="440"/>
              <w:contextualSpacing/>
              <w:jc w:val="both"/>
              <w:rPr>
                <w:rFonts w:ascii="맑은 고딕" w:hAnsi="맑은 고딕"/>
              </w:rPr>
            </w:pPr>
            <w:r>
              <w:rPr>
                <w:rFonts w:ascii="Symbol" w:hAnsi="Symbol"/>
              </w:rPr>
              <w:t></w:t>
            </w:r>
            <w:r w:rsidRPr="23414ED7">
              <w:t>         DC is subject to RANP decision in June 2026</w:t>
            </w:r>
          </w:p>
          <w:p w14:paraId="4D73AB6B" w14:textId="77777777" w:rsidR="00A66F98" w:rsidRDefault="00A66F98">
            <w:pPr>
              <w:autoSpaceDN w:val="0"/>
              <w:spacing w:after="0" w:line="252" w:lineRule="auto"/>
              <w:ind w:left="880" w:hanging="440"/>
              <w:contextualSpacing/>
              <w:jc w:val="both"/>
              <w:rPr>
                <w:rFonts w:ascii="맑은 고딕" w:hAnsi="맑은 고딕"/>
              </w:rPr>
            </w:pPr>
            <w:r>
              <w:rPr>
                <w:rFonts w:ascii="Symbol" w:hAnsi="Symbol"/>
              </w:rPr>
              <w:t></w:t>
            </w:r>
            <w:r w:rsidRPr="23414ED7">
              <w:t>         Note: MRSS aspects are separate discussion</w:t>
            </w:r>
          </w:p>
        </w:tc>
      </w:tr>
    </w:tbl>
    <w:p w14:paraId="0A33BE6B" w14:textId="712869CB" w:rsidR="00A66F98" w:rsidRDefault="00A66F98" w:rsidP="00A66F98">
      <w:pPr>
        <w:spacing w:before="240" w:line="288" w:lineRule="auto"/>
        <w:jc w:val="both"/>
      </w:pPr>
      <w:r>
        <w:t>Multi-carrier (MC) operation generally aim</w:t>
      </w:r>
      <w:r w:rsidR="00EB79E2">
        <w:t>s</w:t>
      </w:r>
      <w:r>
        <w:t xml:space="preserve"> at increased throughput or decreased latency, and analysis of NR framework from that perspective is considered in [6]. This section focuses on the resulting energy efficiency (EE) impacts. </w:t>
      </w:r>
    </w:p>
    <w:p w14:paraId="7E1CD1DB" w14:textId="77777777" w:rsidR="00A66F98" w:rsidRDefault="00A66F98" w:rsidP="00A66F98">
      <w:pPr>
        <w:spacing w:line="288" w:lineRule="auto"/>
        <w:jc w:val="both"/>
      </w:pPr>
      <w:r>
        <w:t>The following proposal was provided by the EE moderator based on RAN1#122 discussion [3].</w:t>
      </w:r>
    </w:p>
    <w:tbl>
      <w:tblPr>
        <w:tblStyle w:val="a6"/>
        <w:tblW w:w="0" w:type="auto"/>
        <w:tblLook w:val="04A0" w:firstRow="1" w:lastRow="0" w:firstColumn="1" w:lastColumn="0" w:noHBand="0" w:noVBand="1"/>
      </w:tblPr>
      <w:tblGrid>
        <w:gridCol w:w="9628"/>
      </w:tblGrid>
      <w:tr w:rsidR="00936DE4" w:rsidRPr="00BE5FF4" w14:paraId="7B317F5A" w14:textId="77777777" w:rsidTr="00C322A9">
        <w:tc>
          <w:tcPr>
            <w:tcW w:w="9628" w:type="dxa"/>
          </w:tcPr>
          <w:p w14:paraId="32ABA73C" w14:textId="77777777" w:rsidR="00936DE4" w:rsidRPr="0046451D" w:rsidRDefault="00936DE4" w:rsidP="00C322A9">
            <w:pPr>
              <w:rPr>
                <w:rFonts w:ascii="Aptos" w:eastAsiaTheme="minorEastAsia" w:hAnsi="Aptos"/>
                <w:bCs/>
                <w:lang w:eastAsia="zh-TW"/>
              </w:rPr>
            </w:pPr>
            <w:r w:rsidRPr="0046451D">
              <w:rPr>
                <w:rFonts w:ascii="Aptos" w:eastAsiaTheme="minorEastAsia" w:hAnsi="Aptos"/>
                <w:bCs/>
                <w:color w:val="0000FF"/>
                <w:lang w:eastAsia="zh-TW"/>
              </w:rPr>
              <w:t>Revised Proposal (from EE FL summary [3]):</w:t>
            </w:r>
          </w:p>
          <w:p w14:paraId="7E3B7931" w14:textId="77777777" w:rsidR="00936DE4" w:rsidRPr="0046451D" w:rsidRDefault="00936DE4" w:rsidP="00C322A9">
            <w:pPr>
              <w:rPr>
                <w:rFonts w:ascii="Aptos" w:eastAsiaTheme="minorEastAsia" w:hAnsi="Aptos"/>
                <w:bCs/>
                <w:lang w:eastAsia="zh-TW"/>
              </w:rPr>
            </w:pPr>
            <w:r w:rsidRPr="0046451D">
              <w:rPr>
                <w:rFonts w:ascii="Aptos" w:eastAsiaTheme="minorEastAsia" w:hAnsi="Aptos"/>
                <w:bCs/>
                <w:lang w:eastAsia="zh-TW"/>
              </w:rPr>
              <w:t>Study multi-carrier/CA-related enhancements for 6G EE improvement, considering:</w:t>
            </w:r>
          </w:p>
          <w:p w14:paraId="4AA5492E" w14:textId="77777777" w:rsidR="00936DE4" w:rsidRPr="0046451D" w:rsidRDefault="00936DE4" w:rsidP="00936DE4">
            <w:pPr>
              <w:numPr>
                <w:ilvl w:val="0"/>
                <w:numId w:val="17"/>
              </w:numPr>
              <w:suppressAutoHyphens/>
              <w:spacing w:after="160" w:line="259" w:lineRule="auto"/>
              <w:rPr>
                <w:rFonts w:ascii="Aptos" w:eastAsiaTheme="minorEastAsia" w:hAnsi="Aptos"/>
                <w:bCs/>
                <w:lang w:eastAsia="zh-TW"/>
              </w:rPr>
            </w:pPr>
            <w:r w:rsidRPr="0046451D">
              <w:rPr>
                <w:rFonts w:ascii="Aptos" w:eastAsiaTheme="minorEastAsia" w:hAnsi="Aptos"/>
                <w:bCs/>
                <w:lang w:eastAsia="zh-TW"/>
              </w:rPr>
              <w:t xml:space="preserve">NR CA with </w:t>
            </w:r>
            <w:proofErr w:type="spellStart"/>
            <w:r w:rsidRPr="0046451D">
              <w:rPr>
                <w:rFonts w:ascii="Aptos" w:eastAsiaTheme="minorEastAsia" w:hAnsi="Aptos"/>
                <w:bCs/>
                <w:lang w:eastAsia="zh-TW"/>
              </w:rPr>
              <w:t>SCell</w:t>
            </w:r>
            <w:proofErr w:type="spellEnd"/>
            <w:r w:rsidRPr="0046451D">
              <w:rPr>
                <w:rFonts w:ascii="Aptos" w:eastAsiaTheme="minorEastAsia" w:hAnsi="Aptos"/>
                <w:bCs/>
                <w:lang w:eastAsia="zh-TW"/>
              </w:rPr>
              <w:t xml:space="preserve"> activation/deactivation and dormancy as baseline</w:t>
            </w:r>
          </w:p>
          <w:p w14:paraId="41F557A2" w14:textId="77777777" w:rsidR="00936DE4" w:rsidRPr="0046451D" w:rsidRDefault="00936DE4" w:rsidP="00936DE4">
            <w:pPr>
              <w:numPr>
                <w:ilvl w:val="0"/>
                <w:numId w:val="17"/>
              </w:numPr>
              <w:suppressAutoHyphens/>
              <w:spacing w:after="160" w:line="259" w:lineRule="auto"/>
              <w:rPr>
                <w:rFonts w:ascii="Aptos" w:eastAsiaTheme="minorEastAsia" w:hAnsi="Aptos"/>
                <w:bCs/>
                <w:lang w:eastAsia="zh-TW"/>
              </w:rPr>
            </w:pPr>
            <w:r w:rsidRPr="0046451D">
              <w:rPr>
                <w:rFonts w:ascii="Aptos" w:eastAsiaTheme="minorEastAsia" w:hAnsi="Aptos"/>
                <w:bCs/>
                <w:lang w:eastAsia="zh-TW"/>
              </w:rPr>
              <w:t>Definition/behavior of anchor and data carriers (including always-on/periodic and/or on-demand/aperiodic cell signals)</w:t>
            </w:r>
          </w:p>
          <w:p w14:paraId="7C2FA73B" w14:textId="77777777" w:rsidR="00936DE4" w:rsidRPr="0046451D" w:rsidRDefault="00936DE4" w:rsidP="00936DE4">
            <w:pPr>
              <w:numPr>
                <w:ilvl w:val="0"/>
                <w:numId w:val="17"/>
              </w:numPr>
              <w:suppressAutoHyphens/>
              <w:spacing w:after="160" w:line="259" w:lineRule="auto"/>
              <w:rPr>
                <w:rFonts w:ascii="Aptos" w:eastAsiaTheme="minorEastAsia" w:hAnsi="Aptos"/>
                <w:bCs/>
                <w:lang w:eastAsia="zh-TW"/>
              </w:rPr>
            </w:pPr>
            <w:r w:rsidRPr="0046451D">
              <w:rPr>
                <w:rFonts w:ascii="Aptos" w:eastAsiaTheme="minorEastAsia" w:hAnsi="Aptos"/>
                <w:bCs/>
                <w:lang w:eastAsia="zh-TW"/>
              </w:rPr>
              <w:t xml:space="preserve">Fast </w:t>
            </w:r>
            <w:proofErr w:type="spellStart"/>
            <w:r w:rsidRPr="0046451D">
              <w:rPr>
                <w:rFonts w:ascii="Aptos" w:eastAsiaTheme="minorEastAsia" w:hAnsi="Aptos"/>
                <w:bCs/>
                <w:lang w:eastAsia="zh-TW"/>
              </w:rPr>
              <w:t>SCell</w:t>
            </w:r>
            <w:proofErr w:type="spellEnd"/>
            <w:r w:rsidRPr="0046451D">
              <w:rPr>
                <w:rFonts w:ascii="Aptos" w:eastAsiaTheme="minorEastAsia" w:hAnsi="Aptos"/>
                <w:bCs/>
                <w:lang w:eastAsia="zh-TW"/>
              </w:rPr>
              <w:t xml:space="preserve"> activation/deactivation</w:t>
            </w:r>
          </w:p>
          <w:p w14:paraId="4B2F8A47" w14:textId="77777777" w:rsidR="00936DE4" w:rsidRPr="0046451D" w:rsidRDefault="00936DE4" w:rsidP="00936DE4">
            <w:pPr>
              <w:numPr>
                <w:ilvl w:val="0"/>
                <w:numId w:val="17"/>
              </w:numPr>
              <w:suppressAutoHyphens/>
              <w:spacing w:after="160" w:line="259" w:lineRule="auto"/>
              <w:rPr>
                <w:rFonts w:ascii="Aptos" w:eastAsiaTheme="minorEastAsia" w:hAnsi="Aptos"/>
                <w:bCs/>
                <w:lang w:eastAsia="zh-TW"/>
              </w:rPr>
            </w:pPr>
            <w:r w:rsidRPr="0046451D">
              <w:rPr>
                <w:rFonts w:ascii="Aptos" w:eastAsiaTheme="minorEastAsia" w:hAnsi="Aptos"/>
                <w:bCs/>
                <w:lang w:eastAsia="zh-TW"/>
              </w:rPr>
              <w:t xml:space="preserve">SSB-less </w:t>
            </w:r>
            <w:proofErr w:type="spellStart"/>
            <w:r w:rsidRPr="0046451D">
              <w:rPr>
                <w:rFonts w:ascii="Aptos" w:eastAsiaTheme="minorEastAsia" w:hAnsi="Aptos"/>
                <w:bCs/>
                <w:lang w:eastAsia="zh-TW"/>
              </w:rPr>
              <w:t>SCell</w:t>
            </w:r>
            <w:proofErr w:type="spellEnd"/>
            <w:r w:rsidRPr="0046451D">
              <w:rPr>
                <w:rFonts w:ascii="Aptos" w:eastAsiaTheme="minorEastAsia" w:hAnsi="Aptos"/>
                <w:bCs/>
                <w:lang w:eastAsia="zh-TW"/>
              </w:rPr>
              <w:t xml:space="preserve"> operations</w:t>
            </w:r>
          </w:p>
          <w:p w14:paraId="79D8ABC4" w14:textId="77777777" w:rsidR="00936DE4" w:rsidRPr="0046451D" w:rsidRDefault="00936DE4" w:rsidP="00936DE4">
            <w:pPr>
              <w:numPr>
                <w:ilvl w:val="0"/>
                <w:numId w:val="17"/>
              </w:numPr>
              <w:suppressAutoHyphens/>
              <w:spacing w:after="160" w:line="259" w:lineRule="auto"/>
              <w:rPr>
                <w:rFonts w:ascii="Aptos" w:eastAsiaTheme="minorEastAsia" w:hAnsi="Aptos"/>
                <w:bCs/>
                <w:lang w:eastAsia="zh-TW"/>
              </w:rPr>
            </w:pPr>
            <w:bookmarkStart w:id="11" w:name="_Hlk210162823"/>
            <w:r w:rsidRPr="0046451D">
              <w:rPr>
                <w:rFonts w:ascii="Aptos" w:eastAsiaTheme="minorEastAsia" w:hAnsi="Aptos"/>
                <w:bCs/>
                <w:lang w:eastAsia="zh-TW"/>
              </w:rPr>
              <w:t>RF/baseband adaptation for PDCCH monitoring</w:t>
            </w:r>
            <w:bookmarkEnd w:id="11"/>
          </w:p>
          <w:p w14:paraId="08428694" w14:textId="77777777" w:rsidR="00936DE4" w:rsidRPr="00BE5FF4" w:rsidRDefault="00936DE4" w:rsidP="00936DE4">
            <w:pPr>
              <w:numPr>
                <w:ilvl w:val="0"/>
                <w:numId w:val="17"/>
              </w:numPr>
              <w:suppressAutoHyphens/>
              <w:spacing w:after="160" w:line="259" w:lineRule="auto"/>
              <w:rPr>
                <w:rFonts w:ascii="Aptos" w:eastAsiaTheme="minorEastAsia" w:hAnsi="Aptos"/>
                <w:b/>
                <w:bCs/>
                <w:sz w:val="22"/>
                <w:szCs w:val="22"/>
                <w:lang w:eastAsia="zh-TW"/>
              </w:rPr>
            </w:pPr>
            <w:r w:rsidRPr="0046451D">
              <w:rPr>
                <w:rFonts w:ascii="Aptos" w:eastAsiaTheme="minorEastAsia" w:hAnsi="Aptos"/>
                <w:bCs/>
                <w:lang w:eastAsia="zh-TW"/>
              </w:rPr>
              <w:t>Applicability to both single-cell and multi-cell deployments, and to both idle and connected modes</w:t>
            </w:r>
          </w:p>
        </w:tc>
      </w:tr>
    </w:tbl>
    <w:p w14:paraId="34EFAA9D" w14:textId="77777777" w:rsidR="00A66F98" w:rsidRDefault="00A66F98" w:rsidP="00A66F98">
      <w:pPr>
        <w:wordWrap w:val="0"/>
        <w:autoSpaceDE w:val="0"/>
        <w:autoSpaceDN w:val="0"/>
        <w:spacing w:after="0"/>
        <w:jc w:val="both"/>
        <w:rPr>
          <w:rFonts w:ascii="맑은 고딕" w:hAnsi="맑은 고딕" w:cs="Arial"/>
        </w:rPr>
      </w:pPr>
    </w:p>
    <w:p w14:paraId="697119E1" w14:textId="734A640A" w:rsidR="00A66F98" w:rsidRDefault="00A66F98" w:rsidP="00A66F98">
      <w:pPr>
        <w:spacing w:line="288" w:lineRule="auto"/>
        <w:jc w:val="both"/>
        <w:rPr>
          <w:lang w:val="en-GB" w:eastAsia="ko-KR"/>
        </w:rPr>
      </w:pPr>
      <w:r>
        <w:rPr>
          <w:u w:val="single"/>
        </w:rPr>
        <w:t>The first MC-based mechanism for EE</w:t>
      </w:r>
      <w:r>
        <w:t xml:space="preserve"> is to reduce the number of carriers/cells with always-on signals or channels, such as periodic SSB and SIB. </w:t>
      </w:r>
      <w:r>
        <w:rPr>
          <w:lang w:val="en-GB" w:eastAsia="ko-KR"/>
        </w:rPr>
        <w:t xml:space="preserve">Specifically, a low frequency carrier can provide synchronization while high frequency carriers can manage </w:t>
      </w:r>
      <w:proofErr w:type="spellStart"/>
      <w:r>
        <w:rPr>
          <w:lang w:val="en-GB" w:eastAsia="ko-KR"/>
        </w:rPr>
        <w:t>bursty</w:t>
      </w:r>
      <w:proofErr w:type="spellEnd"/>
      <w:r>
        <w:rPr>
          <w:lang w:val="en-GB" w:eastAsia="ko-KR"/>
        </w:rPr>
        <w:t xml:space="preserve"> data traffic. In case of no/low traffic, the high frequency carriers can be progressively switched off. For coverage support via low frequency carrier and for increased data rate when necessary via fast transition from low to high frequency carrier, multi-carrier property should be applicable starting from the UE initial access procedure. </w:t>
      </w:r>
    </w:p>
    <w:p w14:paraId="32FACC91" w14:textId="77777777" w:rsidR="00A66F98" w:rsidRDefault="00A66F98" w:rsidP="00A66F98">
      <w:pPr>
        <w:spacing w:line="288" w:lineRule="auto"/>
        <w:jc w:val="both"/>
      </w:pPr>
      <w:r>
        <w:t xml:space="preserve">NR supported SSB-less </w:t>
      </w:r>
      <w:proofErr w:type="spellStart"/>
      <w:r>
        <w:t>SCell</w:t>
      </w:r>
      <w:proofErr w:type="spellEnd"/>
      <w:r>
        <w:t xml:space="preserve"> operation in Rel-15, and on-demand SIB (OD-SIB) on an NES cell based on assistance from a Cell A with always-on SSB/SIB (AO-SSB/SIB) in Rel-19 NES. </w:t>
      </w:r>
    </w:p>
    <w:p w14:paraId="5A86ABDE" w14:textId="07ECD676" w:rsidR="00A66F98" w:rsidRDefault="00A66F98" w:rsidP="00A66F98">
      <w:pPr>
        <w:spacing w:line="288" w:lineRule="auto"/>
        <w:jc w:val="both"/>
      </w:pPr>
      <w:r>
        <w:t xml:space="preserve">For 6GR, such principle </w:t>
      </w:r>
      <w:r w:rsidR="00741149">
        <w:t>is</w:t>
      </w:r>
      <w:r>
        <w:t xml:space="preserve"> considered under the notion of ‘anchor carrier’ or ‘coverage cell’, in comparison with other carriers/cells without always-on SSB or periodic SIB that are used for on-demand operation, such as increased throughput or reduced latency, and are referred to as ‘data carrier’ or ‘capacity cell’. </w:t>
      </w:r>
    </w:p>
    <w:p w14:paraId="7B7C51A4" w14:textId="77777777" w:rsidR="00A66F98" w:rsidRDefault="00A66F98" w:rsidP="00A66F98">
      <w:pPr>
        <w:spacing w:line="288" w:lineRule="auto"/>
        <w:jc w:val="both"/>
      </w:pPr>
      <w:r>
        <w:t>The following need to be considered under the above framework:</w:t>
      </w:r>
    </w:p>
    <w:p w14:paraId="6B54F34B" w14:textId="77777777" w:rsidR="00A66F98" w:rsidRDefault="00A66F98" w:rsidP="00E0661F">
      <w:pPr>
        <w:numPr>
          <w:ilvl w:val="0"/>
          <w:numId w:val="36"/>
        </w:numPr>
        <w:spacing w:line="288" w:lineRule="auto"/>
        <w:jc w:val="both"/>
      </w:pPr>
      <w:r>
        <w:t>Coverage should not be sacrificed due to such restriction, therefore 6GR should distinguish between:</w:t>
      </w:r>
    </w:p>
    <w:p w14:paraId="350661AF" w14:textId="77777777" w:rsidR="00936DE4" w:rsidRPr="00BE5FF4" w:rsidRDefault="00936DE4" w:rsidP="00936DE4">
      <w:pPr>
        <w:numPr>
          <w:ilvl w:val="1"/>
          <w:numId w:val="19"/>
        </w:numPr>
        <w:spacing w:line="288" w:lineRule="auto"/>
        <w:jc w:val="both"/>
      </w:pPr>
      <w:r>
        <w:t xml:space="preserve">Cells/Carriers that provide synchronization and system information, such as AO-SSB, SIB1; and </w:t>
      </w:r>
    </w:p>
    <w:p w14:paraId="50DE3D88" w14:textId="77777777" w:rsidR="00936DE4" w:rsidRPr="00BE5FF4" w:rsidRDefault="00936DE4" w:rsidP="00936DE4">
      <w:pPr>
        <w:numPr>
          <w:ilvl w:val="1"/>
          <w:numId w:val="19"/>
        </w:numPr>
        <w:spacing w:line="288" w:lineRule="auto"/>
        <w:jc w:val="both"/>
      </w:pPr>
      <w:r>
        <w:t>Cells/Carriers that support fundamental 6G UE procedures, such as initial/random access, paging, and so on.</w:t>
      </w:r>
    </w:p>
    <w:p w14:paraId="78EB64C4" w14:textId="77777777" w:rsidR="00936DE4" w:rsidRPr="00BE5FF4" w:rsidRDefault="00936DE4" w:rsidP="00936DE4">
      <w:pPr>
        <w:spacing w:line="288" w:lineRule="auto"/>
        <w:ind w:left="720"/>
        <w:jc w:val="both"/>
      </w:pPr>
      <w:r>
        <w:t>From EE perspective, it is beneficial to have fewer cells/carriers in category (a), while increased coverage requires more cells/carriers in category (b) in order to also distribute UEs based on their types/coverage requirements/etc.</w:t>
      </w:r>
    </w:p>
    <w:p w14:paraId="7985B5A6" w14:textId="23EC260A" w:rsidR="00A66F98" w:rsidRDefault="00A66F98" w:rsidP="00E0661F">
      <w:pPr>
        <w:numPr>
          <w:ilvl w:val="0"/>
          <w:numId w:val="36"/>
        </w:numPr>
        <w:spacing w:line="288" w:lineRule="auto"/>
        <w:jc w:val="both"/>
      </w:pPr>
      <w:r>
        <w:t xml:space="preserve">Fundamental 6G UE procedures (e.g., initial access or paging) should not be limited to such ‘anchor’ </w:t>
      </w:r>
      <w:r w:rsidR="00622590">
        <w:t>carrier/</w:t>
      </w:r>
      <w:r>
        <w:t>cells with AO-SSB or SIB. Alternatively, if ‘anchor’ carrier</w:t>
      </w:r>
      <w:r w:rsidR="00622590">
        <w:t>/cell</w:t>
      </w:r>
      <w:r>
        <w:t xml:space="preserve"> is defined as in category (b) that support the fundamental UE procedures, then 6GR should study ‘anchor’ carriers</w:t>
      </w:r>
      <w:r w:rsidR="00622590">
        <w:t>/cells</w:t>
      </w:r>
      <w:r>
        <w:t xml:space="preserve"> with or without AO-SSB or SIB, possibly using on-demand signals (e.g., OD-SSB), and based on assistance from </w:t>
      </w:r>
      <w:r w:rsidR="00622590">
        <w:t>carriers/</w:t>
      </w:r>
      <w:r>
        <w:t xml:space="preserve">cells with AO-SSB and SIB. Such method extends the NR feature for SSB-less </w:t>
      </w:r>
      <w:proofErr w:type="spellStart"/>
      <w:r>
        <w:t>SCells</w:t>
      </w:r>
      <w:proofErr w:type="spellEnd"/>
      <w:r>
        <w:t xml:space="preserve"> to apply to ‘anchor’ carriers</w:t>
      </w:r>
      <w:r w:rsidR="00622590">
        <w:t>/cells</w:t>
      </w:r>
      <w:r>
        <w:t xml:space="preserve"> as well. </w:t>
      </w:r>
    </w:p>
    <w:p w14:paraId="1996AAA7" w14:textId="463E6CBB" w:rsidR="00A66F98" w:rsidRDefault="00A66F98" w:rsidP="00E0661F">
      <w:pPr>
        <w:numPr>
          <w:ilvl w:val="0"/>
          <w:numId w:val="36"/>
        </w:numPr>
        <w:spacing w:line="288" w:lineRule="auto"/>
        <w:jc w:val="both"/>
      </w:pPr>
      <w:r>
        <w:t>The notion of ‘anchor’ carrier</w:t>
      </w:r>
      <w:r w:rsidR="00622590">
        <w:t>/cell</w:t>
      </w:r>
      <w:r>
        <w:t xml:space="preserve"> can be from a </w:t>
      </w:r>
      <w:r w:rsidR="005403CC">
        <w:t xml:space="preserve">BS </w:t>
      </w:r>
      <w:r>
        <w:t xml:space="preserve">perspective, somewhat similar to ‘Cell A’ in NR Rel-19 NES. However, from the UE perspective, the UE may be able to rely on the AO-SSB or SIB of an assisting </w:t>
      </w:r>
      <w:r w:rsidR="005F6442">
        <w:t>carrier</w:t>
      </w:r>
      <w:r w:rsidR="00622590">
        <w:t>/cell</w:t>
      </w:r>
      <w:r w:rsidR="005F6442">
        <w:t xml:space="preserve"> </w:t>
      </w:r>
      <w:r>
        <w:t xml:space="preserve">to directly or indirectly acquire SSB/SIB and establish RRC connection to a </w:t>
      </w:r>
      <w:r w:rsidR="00622590">
        <w:t>carrier/</w:t>
      </w:r>
      <w:r w:rsidDel="005F6442">
        <w:t>cell</w:t>
      </w:r>
      <w:r w:rsidR="00936DE4">
        <w:t xml:space="preserve"> without prior AO-SSB/SIB.</w:t>
      </w:r>
      <w:r>
        <w:t xml:space="preserve"> </w:t>
      </w:r>
    </w:p>
    <w:p w14:paraId="441D7A32" w14:textId="77777777" w:rsidR="00A66F98" w:rsidRDefault="00A66F98" w:rsidP="00E0661F">
      <w:pPr>
        <w:numPr>
          <w:ilvl w:val="0"/>
          <w:numId w:val="36"/>
        </w:numPr>
        <w:spacing w:line="288" w:lineRule="auto"/>
        <w:jc w:val="both"/>
      </w:pPr>
      <w:r>
        <w:t xml:space="preserve">The terms ‘anchor’ carrier, ‘data’ carrier and the like are understood to be only for discussion purpose, for example other terminology such as primary carrier (as for </w:t>
      </w:r>
      <w:proofErr w:type="spellStart"/>
      <w:r>
        <w:t>PCell</w:t>
      </w:r>
      <w:proofErr w:type="spellEnd"/>
      <w:r>
        <w:t xml:space="preserve">) or secondary carrier (as for </w:t>
      </w:r>
      <w:proofErr w:type="spellStart"/>
      <w:r>
        <w:t>SCell</w:t>
      </w:r>
      <w:proofErr w:type="spellEnd"/>
      <w:r>
        <w:t xml:space="preserve">) can be used or possibly a name tag for a carrier need not be used, and whether or how to map such notions to the UE procedures in the specification should be separately discussed. For example, it might be more efficient and flexible to leave signal/channel configurations to the NW implementation, without imposing any restrictions in terms of a carrier/cell ‘type’. Such consideration is also aligned with the general principle to minimize the difference of </w:t>
      </w:r>
      <w:proofErr w:type="spellStart"/>
      <w:r>
        <w:t>PCell</w:t>
      </w:r>
      <w:proofErr w:type="spellEnd"/>
      <w:r>
        <w:t xml:space="preserve"> and </w:t>
      </w:r>
      <w:proofErr w:type="spellStart"/>
      <w:r>
        <w:t>SCell</w:t>
      </w:r>
      <w:proofErr w:type="spellEnd"/>
      <w:r>
        <w:t xml:space="preserve"> in 6GR as discussed in [6].</w:t>
      </w:r>
    </w:p>
    <w:p w14:paraId="39E5AC7A" w14:textId="69F63289" w:rsidR="00A66F98" w:rsidRDefault="00A66F98" w:rsidP="00906A46">
      <w:pPr>
        <w:spacing w:after="80" w:line="288" w:lineRule="auto"/>
        <w:jc w:val="both"/>
        <w:rPr>
          <w:b/>
          <w:bCs/>
          <w:u w:val="single"/>
        </w:rPr>
      </w:pPr>
      <w:r>
        <w:rPr>
          <w:b/>
          <w:bCs/>
          <w:u w:val="single"/>
        </w:rPr>
        <w:t xml:space="preserve">Proposal </w:t>
      </w:r>
      <w:r w:rsidR="00A62919">
        <w:rPr>
          <w:b/>
          <w:bCs/>
          <w:u w:val="single"/>
        </w:rPr>
        <w:t>21</w:t>
      </w:r>
      <w:r>
        <w:rPr>
          <w:b/>
          <w:bCs/>
          <w:u w:val="single"/>
        </w:rPr>
        <w:t>: Study multi-carrier-based EE mechanisms for reducing the number of carriers/cells with always-on signals/channels (e.g., AO-SSB or SIB), based on the following considerations:</w:t>
      </w:r>
    </w:p>
    <w:p w14:paraId="3B1695C5" w14:textId="77777777" w:rsidR="00A66F98" w:rsidRDefault="00A66F98" w:rsidP="00E0661F">
      <w:pPr>
        <w:numPr>
          <w:ilvl w:val="0"/>
          <w:numId w:val="36"/>
        </w:numPr>
        <w:spacing w:after="80" w:line="288" w:lineRule="auto"/>
        <w:jc w:val="both"/>
        <w:rPr>
          <w:b/>
          <w:bCs/>
          <w:u w:val="single"/>
        </w:rPr>
      </w:pPr>
      <w:r>
        <w:rPr>
          <w:b/>
          <w:bCs/>
          <w:u w:val="single"/>
          <w:lang w:eastAsia="ko-KR"/>
        </w:rPr>
        <w:t>Leverage multi-carrier-based approach starting from UE initial access procedure</w:t>
      </w:r>
      <w:r>
        <w:rPr>
          <w:b/>
          <w:bCs/>
          <w:u w:val="single"/>
        </w:rPr>
        <w:t>;</w:t>
      </w:r>
    </w:p>
    <w:p w14:paraId="6C7C6B0C" w14:textId="77777777" w:rsidR="00A66F98" w:rsidRDefault="00A66F98" w:rsidP="00E0661F">
      <w:pPr>
        <w:numPr>
          <w:ilvl w:val="0"/>
          <w:numId w:val="36"/>
        </w:numPr>
        <w:spacing w:after="80" w:line="288" w:lineRule="auto"/>
        <w:jc w:val="both"/>
        <w:rPr>
          <w:b/>
          <w:bCs/>
          <w:u w:val="single"/>
        </w:rPr>
      </w:pPr>
      <w:r>
        <w:rPr>
          <w:b/>
          <w:bCs/>
          <w:u w:val="single"/>
        </w:rPr>
        <w:t>Avoid adverse impact to coverage by distinguishing between:</w:t>
      </w:r>
    </w:p>
    <w:p w14:paraId="7C23AC4F" w14:textId="77777777" w:rsidR="00936DE4" w:rsidRPr="00BE5FF4" w:rsidRDefault="00936DE4" w:rsidP="00906A46">
      <w:pPr>
        <w:numPr>
          <w:ilvl w:val="1"/>
          <w:numId w:val="18"/>
        </w:numPr>
        <w:spacing w:after="80" w:line="288" w:lineRule="auto"/>
        <w:jc w:val="both"/>
        <w:rPr>
          <w:b/>
          <w:bCs/>
          <w:u w:val="single"/>
        </w:rPr>
      </w:pPr>
      <w:r w:rsidRPr="23414ED7">
        <w:rPr>
          <w:b/>
          <w:bCs/>
          <w:u w:val="single"/>
        </w:rPr>
        <w:t xml:space="preserve">Category (a): </w:t>
      </w:r>
      <w:r>
        <w:rPr>
          <w:b/>
          <w:bCs/>
          <w:u w:val="single"/>
        </w:rPr>
        <w:t>Carriers/</w:t>
      </w:r>
      <w:r w:rsidRPr="23414ED7">
        <w:rPr>
          <w:b/>
          <w:bCs/>
          <w:u w:val="single"/>
        </w:rPr>
        <w:t>Cells that provide always-on signals</w:t>
      </w:r>
      <w:r>
        <w:rPr>
          <w:b/>
          <w:bCs/>
          <w:u w:val="single"/>
        </w:rPr>
        <w:t>/</w:t>
      </w:r>
      <w:r w:rsidRPr="23414ED7">
        <w:rPr>
          <w:b/>
          <w:bCs/>
          <w:u w:val="single"/>
        </w:rPr>
        <w:t>channels, such as AO-SSB or SIB;</w:t>
      </w:r>
    </w:p>
    <w:p w14:paraId="7F9643C3" w14:textId="77777777" w:rsidR="00936DE4" w:rsidRPr="00BE5FF4" w:rsidRDefault="00936DE4" w:rsidP="00906A46">
      <w:pPr>
        <w:numPr>
          <w:ilvl w:val="1"/>
          <w:numId w:val="18"/>
        </w:numPr>
        <w:spacing w:after="80" w:line="288" w:lineRule="auto"/>
        <w:jc w:val="both"/>
        <w:rPr>
          <w:b/>
          <w:bCs/>
          <w:u w:val="single"/>
        </w:rPr>
      </w:pPr>
      <w:r w:rsidRPr="23414ED7">
        <w:rPr>
          <w:b/>
          <w:bCs/>
          <w:u w:val="single"/>
        </w:rPr>
        <w:t xml:space="preserve">Category (b): </w:t>
      </w:r>
      <w:r>
        <w:rPr>
          <w:b/>
          <w:bCs/>
          <w:u w:val="single"/>
        </w:rPr>
        <w:t>Carriers/</w:t>
      </w:r>
      <w:r w:rsidRPr="23414ED7">
        <w:rPr>
          <w:b/>
          <w:bCs/>
          <w:u w:val="single"/>
        </w:rPr>
        <w:t>Cells that support fundamental 6G UE operations, such as initial</w:t>
      </w:r>
      <w:r>
        <w:rPr>
          <w:b/>
          <w:bCs/>
          <w:u w:val="single"/>
        </w:rPr>
        <w:t>/random</w:t>
      </w:r>
      <w:r w:rsidRPr="23414ED7">
        <w:rPr>
          <w:b/>
          <w:bCs/>
          <w:u w:val="single"/>
        </w:rPr>
        <w:t xml:space="preserve"> access or </w:t>
      </w:r>
      <w:r>
        <w:rPr>
          <w:b/>
          <w:bCs/>
          <w:u w:val="single"/>
        </w:rPr>
        <w:t>paging</w:t>
      </w:r>
      <w:r w:rsidRPr="23414ED7">
        <w:rPr>
          <w:b/>
          <w:bCs/>
          <w:u w:val="single"/>
        </w:rPr>
        <w:t>;</w:t>
      </w:r>
    </w:p>
    <w:p w14:paraId="42B293CA" w14:textId="77777777" w:rsidR="00A66F98" w:rsidRDefault="00A66F98" w:rsidP="00E0661F">
      <w:pPr>
        <w:numPr>
          <w:ilvl w:val="0"/>
          <w:numId w:val="36"/>
        </w:numPr>
        <w:spacing w:after="80" w:line="288" w:lineRule="auto"/>
        <w:jc w:val="both"/>
        <w:rPr>
          <w:b/>
          <w:bCs/>
          <w:u w:val="single"/>
        </w:rPr>
      </w:pPr>
      <w:r>
        <w:rPr>
          <w:b/>
          <w:bCs/>
          <w:u w:val="single"/>
        </w:rPr>
        <w:t>Access procedures on carriers/cells without AO-SSB/SIB, with assistance from carriers/cells with AO-SSB/SIB;</w:t>
      </w:r>
    </w:p>
    <w:p w14:paraId="57DC8147" w14:textId="390C6E4F" w:rsidR="00A66F98" w:rsidRDefault="00A66F98" w:rsidP="00E0661F">
      <w:pPr>
        <w:numPr>
          <w:ilvl w:val="0"/>
          <w:numId w:val="36"/>
        </w:numPr>
        <w:spacing w:after="80" w:line="288" w:lineRule="auto"/>
        <w:jc w:val="both"/>
        <w:rPr>
          <w:b/>
          <w:bCs/>
          <w:u w:val="single"/>
        </w:rPr>
      </w:pPr>
      <w:r>
        <w:rPr>
          <w:b/>
          <w:bCs/>
          <w:u w:val="single"/>
        </w:rPr>
        <w:t>The ‘anchor/data carrier</w:t>
      </w:r>
      <w:r w:rsidR="00C64462">
        <w:rPr>
          <w:b/>
          <w:bCs/>
          <w:u w:val="single"/>
        </w:rPr>
        <w:t>/cell</w:t>
      </w:r>
      <w:r>
        <w:rPr>
          <w:b/>
          <w:bCs/>
          <w:u w:val="single"/>
        </w:rPr>
        <w:t>’ terms are only for discussion purposes.</w:t>
      </w:r>
    </w:p>
    <w:p w14:paraId="7471B7D7" w14:textId="77777777" w:rsidR="00A66F98" w:rsidRDefault="00936DE4" w:rsidP="00A66F98">
      <w:pPr>
        <w:keepNext/>
        <w:spacing w:line="288" w:lineRule="auto"/>
        <w:jc w:val="center"/>
      </w:pPr>
      <w:r w:rsidRPr="00BE5FF4">
        <w:rPr>
          <w:noProof/>
          <w:lang w:eastAsia="ko-KR"/>
        </w:rPr>
        <w:drawing>
          <wp:inline distT="0" distB="0" distL="0" distR="0" wp14:anchorId="1BF84D27" wp14:editId="1FB494FB">
            <wp:extent cx="3112072" cy="1837302"/>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6685" cy="1840025"/>
                    </a:xfrm>
                    <a:prstGeom prst="rect">
                      <a:avLst/>
                    </a:prstGeom>
                    <a:noFill/>
                    <a:ln>
                      <a:noFill/>
                    </a:ln>
                  </pic:spPr>
                </pic:pic>
              </a:graphicData>
            </a:graphic>
          </wp:inline>
        </w:drawing>
      </w:r>
    </w:p>
    <w:p w14:paraId="49A6B555" w14:textId="24FD9B6C" w:rsidR="00A66F98" w:rsidRDefault="00A66F98" w:rsidP="00A66F98">
      <w:pPr>
        <w:jc w:val="center"/>
        <w:rPr>
          <w:b/>
          <w:bCs/>
        </w:rPr>
      </w:pPr>
      <w:r>
        <w:rPr>
          <w:b/>
          <w:bCs/>
        </w:rPr>
        <w:t xml:space="preserve">Figure </w:t>
      </w:r>
      <w:r w:rsidR="00F2574A">
        <w:rPr>
          <w:b/>
          <w:bCs/>
        </w:rPr>
        <w:t>5</w:t>
      </w:r>
      <w:r>
        <w:rPr>
          <w:b/>
          <w:bCs/>
        </w:rPr>
        <w:t>: Multi-carrier-based energy efficiency</w:t>
      </w:r>
    </w:p>
    <w:p w14:paraId="307C93B1" w14:textId="1445A28F" w:rsidR="00A66F98" w:rsidRDefault="00A66F98" w:rsidP="00A66F98">
      <w:pPr>
        <w:spacing w:line="288" w:lineRule="auto"/>
        <w:jc w:val="both"/>
      </w:pPr>
      <w:r>
        <w:rPr>
          <w:u w:val="single"/>
        </w:rPr>
        <w:t>The second MC-based mechanism for EE</w:t>
      </w:r>
      <w:r>
        <w:t xml:space="preserve"> is to enable fast and fully functional</w:t>
      </w:r>
      <w:r w:rsidR="00A22065">
        <w:t xml:space="preserve"> for scheduling</w:t>
      </w:r>
      <w:r>
        <w:t xml:space="preserve"> ON/OFF of the carriers/cells, e.g., based on cell loading or data traffic variations. NR considered </w:t>
      </w:r>
      <w:proofErr w:type="spellStart"/>
      <w:r>
        <w:t>SCell</w:t>
      </w:r>
      <w:proofErr w:type="spellEnd"/>
      <w:r>
        <w:t xml:space="preserve"> activation and deactivation procedures, </w:t>
      </w:r>
      <w:proofErr w:type="spellStart"/>
      <w:r>
        <w:t>SCell</w:t>
      </w:r>
      <w:proofErr w:type="spellEnd"/>
      <w:r>
        <w:t xml:space="preserve"> dormancy and, indirectly, cell DTX/DRX procedures to increase UE power saving (UEPS). In addition, NR adopted some procedures such as TRS availability or OD-SSB before </w:t>
      </w:r>
      <w:proofErr w:type="spellStart"/>
      <w:r>
        <w:t>SCell</w:t>
      </w:r>
      <w:proofErr w:type="spellEnd"/>
      <w:r>
        <w:t xml:space="preserve"> activation to enable fast and </w:t>
      </w:r>
      <w:r w:rsidR="00583D19">
        <w:t>scheduling-</w:t>
      </w:r>
      <w:r>
        <w:t xml:space="preserve">functional </w:t>
      </w:r>
      <w:proofErr w:type="spellStart"/>
      <w:r>
        <w:t>SCell</w:t>
      </w:r>
      <w:proofErr w:type="spellEnd"/>
      <w:r>
        <w:t xml:space="preserve"> activation. However, the NR procedures have duplications in functionalities and their introduction over different releases also reduced their deployments. In addition, such methods were practically limited to </w:t>
      </w:r>
      <w:proofErr w:type="spellStart"/>
      <w:r>
        <w:t>SCells</w:t>
      </w:r>
      <w:proofErr w:type="spellEnd"/>
      <w:r>
        <w:t xml:space="preserve">, and enhancements for </w:t>
      </w:r>
      <w:proofErr w:type="spellStart"/>
      <w:r>
        <w:t>PCell</w:t>
      </w:r>
      <w:proofErr w:type="spellEnd"/>
      <w:r>
        <w:t xml:space="preserve"> were not pursued (for backward compatibility reasons, although fundamentally the </w:t>
      </w:r>
      <w:proofErr w:type="spellStart"/>
      <w:r>
        <w:t>PCell</w:t>
      </w:r>
      <w:proofErr w:type="spellEnd"/>
      <w:r>
        <w:t xml:space="preserve"> is UE-specific).</w:t>
      </w:r>
    </w:p>
    <w:p w14:paraId="363ABD66" w14:textId="63DE0E95" w:rsidR="00A66F98" w:rsidRDefault="00A66F98" w:rsidP="00A66F98">
      <w:pPr>
        <w:spacing w:line="288" w:lineRule="auto"/>
        <w:jc w:val="both"/>
      </w:pPr>
      <w:r>
        <w:t xml:space="preserve">For 6GR, unified mechanisms for fast and fully </w:t>
      </w:r>
      <w:r w:rsidR="002A658F">
        <w:t>scheduling-</w:t>
      </w:r>
      <w:r>
        <w:t xml:space="preserve">functional ON/OFF for carriers/cells should be pursued from 6G “Day-1”, avoid duplications, </w:t>
      </w:r>
      <w:r w:rsidR="002A658F">
        <w:t>to</w:t>
      </w:r>
      <w:r>
        <w:t xml:space="preserve"> improve the likelihood for deployment. Such adaptations should also include dormancy </w:t>
      </w:r>
      <w:r>
        <w:rPr>
          <w:i/>
          <w:iCs/>
        </w:rPr>
        <w:t>states</w:t>
      </w:r>
      <w:r>
        <w:t xml:space="preserve"> with limited </w:t>
      </w:r>
      <w:r w:rsidR="005403CC">
        <w:t xml:space="preserve">BS </w:t>
      </w:r>
      <w:r>
        <w:t>/ UE procedures.</w:t>
      </w:r>
      <w:r w:rsidR="00936DE4">
        <w:t xml:space="preserve"> For example, one state can be as for a deactivated </w:t>
      </w:r>
      <w:proofErr w:type="spellStart"/>
      <w:r w:rsidR="00936DE4">
        <w:t>SCell</w:t>
      </w:r>
      <w:proofErr w:type="spellEnd"/>
      <w:r w:rsidR="00936DE4">
        <w:t xml:space="preserve">, another can be as for dormancy, another can be as for an activated cell, and so on. In addition, energy-efficient operation should not be limited to ‘data’ </w:t>
      </w:r>
      <w:r>
        <w:t xml:space="preserve">carriers/ </w:t>
      </w:r>
      <w:proofErr w:type="spellStart"/>
      <w:r>
        <w:t>SCells</w:t>
      </w:r>
      <w:proofErr w:type="spellEnd"/>
      <w:r>
        <w:t xml:space="preserve">, and EE designs should also be pursued for ‘anchor’ carriers / </w:t>
      </w:r>
      <w:proofErr w:type="spellStart"/>
      <w:r>
        <w:t>PCell</w:t>
      </w:r>
      <w:proofErr w:type="spellEnd"/>
      <w:r>
        <w:t xml:space="preserve">. Designs that inherently provide NES should also be considered, such as using OD-SSB for RRM measurements. </w:t>
      </w:r>
    </w:p>
    <w:p w14:paraId="171AB65B" w14:textId="17DDDC2B" w:rsidR="00A66F98" w:rsidRDefault="00A66F98" w:rsidP="00A66F98">
      <w:pPr>
        <w:spacing w:line="288" w:lineRule="auto"/>
        <w:jc w:val="both"/>
        <w:rPr>
          <w:i/>
          <w:iCs/>
          <w:u w:val="single"/>
        </w:rPr>
      </w:pPr>
      <w:r>
        <w:rPr>
          <w:i/>
          <w:iCs/>
          <w:u w:val="single"/>
        </w:rPr>
        <w:t xml:space="preserve">Observation </w:t>
      </w:r>
      <w:r w:rsidR="00A62919">
        <w:rPr>
          <w:i/>
          <w:iCs/>
          <w:u w:val="single"/>
        </w:rPr>
        <w:t>7</w:t>
      </w:r>
      <w:r>
        <w:rPr>
          <w:i/>
          <w:iCs/>
          <w:u w:val="single"/>
        </w:rPr>
        <w:t xml:space="preserve">: NR adopted multiple solutions over different releases to achieve fast </w:t>
      </w:r>
      <w:proofErr w:type="spellStart"/>
      <w:r>
        <w:rPr>
          <w:i/>
          <w:iCs/>
          <w:u w:val="single"/>
        </w:rPr>
        <w:t>SCell</w:t>
      </w:r>
      <w:proofErr w:type="spellEnd"/>
      <w:r>
        <w:rPr>
          <w:i/>
          <w:iCs/>
          <w:u w:val="single"/>
        </w:rPr>
        <w:t xml:space="preserve"> activation / deactivation / dormancy, with duplications and limitations in terms of the signaling, procedures, and applicable scenarios.</w:t>
      </w:r>
    </w:p>
    <w:p w14:paraId="76D284F1" w14:textId="355409C1" w:rsidR="00A66F98" w:rsidRDefault="00A66F98" w:rsidP="00A66F98">
      <w:pPr>
        <w:spacing w:after="0" w:line="288" w:lineRule="auto"/>
        <w:jc w:val="both"/>
        <w:rPr>
          <w:b/>
          <w:bCs/>
          <w:u w:val="single"/>
        </w:rPr>
      </w:pPr>
      <w:r>
        <w:rPr>
          <w:b/>
          <w:bCs/>
          <w:u w:val="single"/>
        </w:rPr>
        <w:t xml:space="preserve">Proposal </w:t>
      </w:r>
      <w:r w:rsidR="00A62919">
        <w:rPr>
          <w:b/>
          <w:bCs/>
          <w:u w:val="single"/>
        </w:rPr>
        <w:t>22</w:t>
      </w:r>
      <w:r>
        <w:rPr>
          <w:b/>
          <w:bCs/>
          <w:u w:val="single"/>
        </w:rPr>
        <w:t>: Study fast and fully functional adaptation mechanisms of carrier/cell ‘state’:</w:t>
      </w:r>
    </w:p>
    <w:p w14:paraId="0543011F" w14:textId="58E2635D" w:rsidR="00A66F98" w:rsidRDefault="00A66F98" w:rsidP="00E0661F">
      <w:pPr>
        <w:numPr>
          <w:ilvl w:val="0"/>
          <w:numId w:val="36"/>
        </w:numPr>
        <w:spacing w:after="0" w:line="288" w:lineRule="auto"/>
        <w:jc w:val="both"/>
        <w:rPr>
          <w:b/>
          <w:bCs/>
          <w:u w:val="single"/>
        </w:rPr>
      </w:pPr>
      <w:r>
        <w:rPr>
          <w:b/>
          <w:bCs/>
          <w:u w:val="single"/>
        </w:rPr>
        <w:t>Including switch ON/OFF or dormancy states of the carriers/cells</w:t>
      </w:r>
    </w:p>
    <w:p w14:paraId="768EC791" w14:textId="000ABC95" w:rsidR="00A66F98" w:rsidRDefault="00A66F98" w:rsidP="00E0661F">
      <w:pPr>
        <w:numPr>
          <w:ilvl w:val="0"/>
          <w:numId w:val="36"/>
        </w:numPr>
        <w:spacing w:after="0" w:line="288" w:lineRule="auto"/>
        <w:jc w:val="both"/>
        <w:rPr>
          <w:b/>
          <w:bCs/>
          <w:u w:val="single"/>
        </w:rPr>
      </w:pPr>
      <w:r>
        <w:rPr>
          <w:b/>
          <w:bCs/>
          <w:u w:val="single"/>
        </w:rPr>
        <w:t xml:space="preserve">Applicable to both ‘anchor’ carrier / </w:t>
      </w:r>
      <w:proofErr w:type="spellStart"/>
      <w:r>
        <w:rPr>
          <w:b/>
          <w:bCs/>
          <w:u w:val="single"/>
        </w:rPr>
        <w:t>PCell</w:t>
      </w:r>
      <w:proofErr w:type="spellEnd"/>
      <w:r>
        <w:rPr>
          <w:b/>
          <w:bCs/>
          <w:u w:val="single"/>
        </w:rPr>
        <w:t xml:space="preserve"> and ‘data’ carrier / </w:t>
      </w:r>
      <w:proofErr w:type="spellStart"/>
      <w:r>
        <w:rPr>
          <w:b/>
          <w:bCs/>
          <w:u w:val="single"/>
        </w:rPr>
        <w:t>SCells</w:t>
      </w:r>
      <w:proofErr w:type="spellEnd"/>
    </w:p>
    <w:p w14:paraId="5E8B068D" w14:textId="36F152C8" w:rsidR="00A66F98" w:rsidRDefault="00A66F98" w:rsidP="00E0661F">
      <w:pPr>
        <w:numPr>
          <w:ilvl w:val="0"/>
          <w:numId w:val="36"/>
        </w:numPr>
        <w:spacing w:after="0" w:line="288" w:lineRule="auto"/>
        <w:jc w:val="both"/>
        <w:rPr>
          <w:b/>
          <w:bCs/>
          <w:u w:val="single"/>
        </w:rPr>
      </w:pPr>
      <w:r>
        <w:rPr>
          <w:b/>
          <w:bCs/>
          <w:u w:val="single"/>
        </w:rPr>
        <w:t>Unified mechanisms from 6G Day-1</w:t>
      </w:r>
    </w:p>
    <w:p w14:paraId="16873940" w14:textId="63019467" w:rsidR="00A66F98" w:rsidRDefault="00A66F98" w:rsidP="00906A46">
      <w:pPr>
        <w:numPr>
          <w:ilvl w:val="0"/>
          <w:numId w:val="18"/>
        </w:numPr>
        <w:spacing w:line="288" w:lineRule="auto"/>
        <w:ind w:left="714" w:hanging="357"/>
        <w:jc w:val="both"/>
        <w:rPr>
          <w:b/>
          <w:bCs/>
          <w:u w:val="single"/>
        </w:rPr>
      </w:pPr>
      <w:r>
        <w:rPr>
          <w:b/>
          <w:bCs/>
          <w:u w:val="single"/>
        </w:rPr>
        <w:t xml:space="preserve">6GR design </w:t>
      </w:r>
      <w:r w:rsidRPr="00906A46">
        <w:rPr>
          <w:b/>
          <w:bCs/>
          <w:u w:val="single"/>
        </w:rPr>
        <w:t>without</w:t>
      </w:r>
      <w:r>
        <w:rPr>
          <w:b/>
          <w:bCs/>
          <w:u w:val="single"/>
        </w:rPr>
        <w:t xml:space="preserve"> NR </w:t>
      </w:r>
      <w:proofErr w:type="spellStart"/>
      <w:r>
        <w:rPr>
          <w:b/>
          <w:bCs/>
          <w:u w:val="single"/>
        </w:rPr>
        <w:t>SCell</w:t>
      </w:r>
      <w:proofErr w:type="spellEnd"/>
      <w:r>
        <w:rPr>
          <w:b/>
          <w:bCs/>
          <w:u w:val="single"/>
        </w:rPr>
        <w:t xml:space="preserve"> activation/deactivation/dormancy as baseline</w:t>
      </w:r>
    </w:p>
    <w:p w14:paraId="4D9DF2D2" w14:textId="25D11037" w:rsidR="00A66F98" w:rsidRDefault="00A66F98" w:rsidP="00A66F98">
      <w:pPr>
        <w:spacing w:line="288" w:lineRule="auto"/>
        <w:jc w:val="both"/>
      </w:pPr>
      <w:r>
        <w:rPr>
          <w:u w:val="single"/>
        </w:rPr>
        <w:t>The third MC-based mechanism for EE</w:t>
      </w:r>
      <w:r>
        <w:t xml:space="preserve"> is to increase sharing of signals or channels across different </w:t>
      </w:r>
      <w:r w:rsidR="00936DE4">
        <w:t>carriers/</w:t>
      </w:r>
      <w:r>
        <w:t xml:space="preserve">cells. NR supports SSB-less </w:t>
      </w:r>
      <w:proofErr w:type="spellStart"/>
      <w:r>
        <w:t>SCells</w:t>
      </w:r>
      <w:proofErr w:type="spellEnd"/>
      <w:r>
        <w:t xml:space="preserve"> as well as cross-carrier procedures, such as cross-carrier CSI reporting or beam management based on CSI-RS resources on a different cell. Legacy NR procedures such as cross-carrier scheduling or PUCCH </w:t>
      </w:r>
      <w:proofErr w:type="spellStart"/>
      <w:r>
        <w:t>SCell</w:t>
      </w:r>
      <w:proofErr w:type="spellEnd"/>
      <w:r>
        <w:t xml:space="preserve"> also enable selection of a cell to provide PDCCH or PUCCH resources for another cell. </w:t>
      </w:r>
    </w:p>
    <w:p w14:paraId="3F7934B6" w14:textId="77777777" w:rsidR="00A66F98" w:rsidRDefault="00A66F98" w:rsidP="00A66F98">
      <w:pPr>
        <w:spacing w:line="288" w:lineRule="auto"/>
        <w:jc w:val="both"/>
      </w:pPr>
      <w:r>
        <w:t>6GR should consider similar methods with less restrictions. When full sharing may be insufficient, NES-based methods should be pursued, such as usage of on-demand or aperiodic reference signals, e.g., OD-SSB or AP CSI-RS.</w:t>
      </w:r>
    </w:p>
    <w:p w14:paraId="27E7FC77" w14:textId="74070A6D" w:rsidR="00936DE4" w:rsidRPr="00BE5FF4" w:rsidRDefault="00936DE4" w:rsidP="00936DE4">
      <w:pPr>
        <w:spacing w:line="288" w:lineRule="auto"/>
        <w:jc w:val="both"/>
        <w:rPr>
          <w:i/>
          <w:iCs/>
          <w:u w:val="single"/>
        </w:rPr>
      </w:pPr>
      <w:r w:rsidRPr="23414ED7">
        <w:rPr>
          <w:i/>
          <w:iCs/>
          <w:u w:val="single"/>
        </w:rPr>
        <w:t xml:space="preserve">Observation </w:t>
      </w:r>
      <w:r w:rsidR="00A62919">
        <w:rPr>
          <w:i/>
          <w:iCs/>
          <w:u w:val="single"/>
        </w:rPr>
        <w:t>8</w:t>
      </w:r>
      <w:r w:rsidRPr="23414ED7">
        <w:rPr>
          <w:i/>
          <w:iCs/>
          <w:u w:val="single"/>
        </w:rPr>
        <w:t xml:space="preserve">: NR adopted a number of solutions for reduced usage </w:t>
      </w:r>
      <w:r>
        <w:rPr>
          <w:i/>
          <w:iCs/>
          <w:u w:val="single"/>
        </w:rPr>
        <w:t>or for indication of a cell with resources for</w:t>
      </w:r>
      <w:r w:rsidRPr="23414ED7">
        <w:rPr>
          <w:i/>
          <w:iCs/>
          <w:u w:val="single"/>
        </w:rPr>
        <w:t xml:space="preserve"> RS or </w:t>
      </w:r>
      <w:r>
        <w:rPr>
          <w:i/>
          <w:iCs/>
          <w:u w:val="single"/>
        </w:rPr>
        <w:t xml:space="preserve">control </w:t>
      </w:r>
      <w:r w:rsidRPr="23414ED7">
        <w:rPr>
          <w:i/>
          <w:iCs/>
          <w:u w:val="single"/>
        </w:rPr>
        <w:t xml:space="preserve">channels </w:t>
      </w:r>
      <w:r>
        <w:rPr>
          <w:i/>
          <w:iCs/>
          <w:u w:val="single"/>
        </w:rPr>
        <w:t xml:space="preserve">among </w:t>
      </w:r>
      <w:r w:rsidRPr="23414ED7">
        <w:rPr>
          <w:i/>
          <w:iCs/>
          <w:u w:val="single"/>
        </w:rPr>
        <w:t>multiple cells.</w:t>
      </w:r>
    </w:p>
    <w:p w14:paraId="09CD2C9D" w14:textId="4D27E538" w:rsidR="00936DE4" w:rsidRPr="00BE5FF4" w:rsidRDefault="00936DE4" w:rsidP="00936DE4">
      <w:pPr>
        <w:spacing w:after="0" w:line="288" w:lineRule="auto"/>
        <w:jc w:val="both"/>
        <w:rPr>
          <w:b/>
          <w:bCs/>
          <w:u w:val="single"/>
        </w:rPr>
      </w:pPr>
      <w:r w:rsidRPr="23414ED7">
        <w:rPr>
          <w:b/>
          <w:bCs/>
          <w:u w:val="single"/>
        </w:rPr>
        <w:t xml:space="preserve">Proposal </w:t>
      </w:r>
      <w:r w:rsidR="00A62919">
        <w:rPr>
          <w:b/>
          <w:bCs/>
          <w:u w:val="single"/>
        </w:rPr>
        <w:t>23</w:t>
      </w:r>
      <w:r w:rsidRPr="23414ED7">
        <w:rPr>
          <w:b/>
          <w:bCs/>
          <w:u w:val="single"/>
        </w:rPr>
        <w:t>: Study sharing signals or channels</w:t>
      </w:r>
      <w:r>
        <w:rPr>
          <w:b/>
          <w:bCs/>
          <w:u w:val="single"/>
        </w:rPr>
        <w:t xml:space="preserve"> </w:t>
      </w:r>
      <w:r w:rsidRPr="23414ED7">
        <w:rPr>
          <w:b/>
          <w:bCs/>
          <w:u w:val="single"/>
        </w:rPr>
        <w:t>across multiple cells</w:t>
      </w:r>
      <w:r>
        <w:rPr>
          <w:b/>
          <w:bCs/>
          <w:u w:val="single"/>
        </w:rPr>
        <w:t xml:space="preserve"> and support for indicating a cell/carrier with resources for RS or control channels</w:t>
      </w:r>
      <w:r w:rsidRPr="23414ED7">
        <w:rPr>
          <w:b/>
          <w:bCs/>
          <w:u w:val="single"/>
        </w:rPr>
        <w:t>, including cross-carrier UE procedures:</w:t>
      </w:r>
    </w:p>
    <w:p w14:paraId="1F352C2C" w14:textId="4EA7216A" w:rsidR="00A66F98" w:rsidRDefault="00A66F98" w:rsidP="00E0661F">
      <w:pPr>
        <w:numPr>
          <w:ilvl w:val="0"/>
          <w:numId w:val="36"/>
        </w:numPr>
        <w:spacing w:after="0" w:line="288" w:lineRule="auto"/>
        <w:jc w:val="both"/>
        <w:rPr>
          <w:b/>
          <w:bCs/>
          <w:u w:val="single"/>
        </w:rPr>
      </w:pPr>
      <w:r>
        <w:rPr>
          <w:b/>
          <w:bCs/>
          <w:u w:val="single"/>
        </w:rPr>
        <w:t xml:space="preserve">Applicable to both ‘anchor’ carrier / </w:t>
      </w:r>
      <w:proofErr w:type="spellStart"/>
      <w:r>
        <w:rPr>
          <w:b/>
          <w:bCs/>
          <w:u w:val="single"/>
        </w:rPr>
        <w:t>PCell</w:t>
      </w:r>
      <w:proofErr w:type="spellEnd"/>
      <w:r>
        <w:rPr>
          <w:b/>
          <w:bCs/>
          <w:u w:val="single"/>
        </w:rPr>
        <w:t xml:space="preserve"> and for ‘data’ carrier / </w:t>
      </w:r>
      <w:proofErr w:type="spellStart"/>
      <w:r>
        <w:rPr>
          <w:b/>
          <w:bCs/>
          <w:u w:val="single"/>
        </w:rPr>
        <w:t>SCells</w:t>
      </w:r>
      <w:proofErr w:type="spellEnd"/>
    </w:p>
    <w:p w14:paraId="55EC631C" w14:textId="7CB9ABDB" w:rsidR="00936DE4" w:rsidRPr="00BE5FF4" w:rsidRDefault="00936DE4" w:rsidP="00906A46">
      <w:pPr>
        <w:numPr>
          <w:ilvl w:val="0"/>
          <w:numId w:val="18"/>
        </w:numPr>
        <w:spacing w:line="288" w:lineRule="auto"/>
        <w:ind w:left="714" w:hanging="357"/>
        <w:jc w:val="both"/>
        <w:rPr>
          <w:b/>
          <w:bCs/>
          <w:u w:val="single"/>
        </w:rPr>
      </w:pPr>
      <w:r>
        <w:rPr>
          <w:b/>
          <w:bCs/>
          <w:u w:val="single"/>
        </w:rPr>
        <w:t>Including, o</w:t>
      </w:r>
      <w:r w:rsidRPr="23414ED7">
        <w:rPr>
          <w:b/>
          <w:bCs/>
          <w:u w:val="single"/>
        </w:rPr>
        <w:t>n-demand or aperiodic reference signals (e.g., OD-SSB</w:t>
      </w:r>
      <w:r>
        <w:rPr>
          <w:b/>
          <w:bCs/>
          <w:u w:val="single"/>
        </w:rPr>
        <w:t>, or OD sync signal,</w:t>
      </w:r>
      <w:r w:rsidRPr="23414ED7">
        <w:rPr>
          <w:b/>
          <w:bCs/>
          <w:u w:val="single"/>
        </w:rPr>
        <w:t xml:space="preserve"> or AP CSI-RS)</w:t>
      </w:r>
    </w:p>
    <w:p w14:paraId="4FA3682D" w14:textId="46F6D72D" w:rsidR="00A66F98" w:rsidRDefault="00A66F98" w:rsidP="00A66F98">
      <w:pPr>
        <w:spacing w:line="288" w:lineRule="auto"/>
        <w:jc w:val="both"/>
      </w:pPr>
      <w:r>
        <w:rPr>
          <w:u w:val="single"/>
        </w:rPr>
        <w:t>The fourth MC-based mechanism for EE</w:t>
      </w:r>
      <w:r>
        <w:t xml:space="preserve"> is to support cells with non-contiguous spectrum. In NR, disjoint BWs are associated with respective different cells and different RF chains are required to operate multiple cells across different carriers. When the different carriers are in different frequency bands, NR typically operates each carrier with separate SSB</w:t>
      </w:r>
      <w:r w:rsidR="00AC59BB">
        <w:t>s</w:t>
      </w:r>
      <w:r>
        <w:t xml:space="preserve"> and other reference signals, along with corresponding UE procedures such as RRM / CSI measurements. NR also acknowledged cases from operators with small spectrum allocation (e.g., 3 MHz) in a carrier that needed dedicated design (e.g., truncated PBCH). </w:t>
      </w:r>
    </w:p>
    <w:p w14:paraId="4AE06BBA" w14:textId="7A02F448" w:rsidR="00A66F98" w:rsidRDefault="00A66F98" w:rsidP="00A66F98">
      <w:pPr>
        <w:spacing w:line="288" w:lineRule="auto"/>
        <w:jc w:val="both"/>
      </w:pPr>
      <w:r>
        <w:t>For 6GR, a cell that includes disjoint spectrum can be considered, where each contiguous part of the disjoint spectrum is referred to as a carrier resulting to a N-carrier single-cell (NCSC</w:t>
      </w:r>
      <w:r w:rsidR="00936DE4">
        <w:t>), to efficiently support disjoint spectrum allocations for operators. New hardware architectures can support TXRUs across multiple carrier spanning at least 200 MHz with a single baseband (BB) unit that can operate with less energy/power consumption compared to multiple individual RF/BB units for each of the carriers, thereby further motivating NCSC. An NCSC cell can include an anchor carrier for reception of AO-SSB/SIB</w:t>
      </w:r>
      <w:r w:rsidR="000A096F">
        <w:t xml:space="preserve"> and</w:t>
      </w:r>
      <w:r w:rsidR="00936DE4">
        <w:t xml:space="preserve"> common PDCCH</w:t>
      </w:r>
      <w:r w:rsidR="000A096F">
        <w:t xml:space="preserve"> (e.g. similar to the initial DL BWP in NR)</w:t>
      </w:r>
      <w:r w:rsidR="00936DE4">
        <w:t xml:space="preserve">, and be used for RRM measurements, while the UE can receive/transmit DL/UL-SCH or PDCCH/PUCCH on any applicable number of data carriers of the NCSC cell. </w:t>
      </w:r>
      <w:r>
        <w:t xml:space="preserve"> </w:t>
      </w:r>
    </w:p>
    <w:p w14:paraId="1E918F32" w14:textId="0E91654C" w:rsidR="00A66F98" w:rsidRDefault="00A66F98" w:rsidP="00A66F98">
      <w:pPr>
        <w:spacing w:line="288" w:lineRule="auto"/>
        <w:jc w:val="both"/>
        <w:rPr>
          <w:i/>
          <w:iCs/>
          <w:u w:val="single"/>
        </w:rPr>
      </w:pPr>
      <w:r>
        <w:rPr>
          <w:i/>
          <w:iCs/>
          <w:u w:val="single"/>
        </w:rPr>
        <w:t xml:space="preserve">Observation </w:t>
      </w:r>
      <w:r w:rsidR="00A62919">
        <w:rPr>
          <w:i/>
          <w:iCs/>
          <w:u w:val="single"/>
        </w:rPr>
        <w:t>9</w:t>
      </w:r>
      <w:r>
        <w:rPr>
          <w:i/>
          <w:iCs/>
          <w:u w:val="single"/>
        </w:rPr>
        <w:t>: NR supported carriers with small spectrum allocation (e.g., 3 MHz) in Rel-18, but NR does not support</w:t>
      </w:r>
      <w:r>
        <w:t xml:space="preserve"> </w:t>
      </w:r>
      <w:r>
        <w:rPr>
          <w:i/>
          <w:iCs/>
          <w:u w:val="single"/>
        </w:rPr>
        <w:t>cells with non-contiguous spectrum.</w:t>
      </w:r>
    </w:p>
    <w:p w14:paraId="512F35B9" w14:textId="7AE7C0D0" w:rsidR="00A66F98" w:rsidRDefault="00A66F98" w:rsidP="00A66F98">
      <w:pPr>
        <w:spacing w:after="0" w:line="288" w:lineRule="auto"/>
        <w:jc w:val="both"/>
        <w:rPr>
          <w:b/>
          <w:bCs/>
          <w:u w:val="single"/>
        </w:rPr>
      </w:pPr>
      <w:r>
        <w:rPr>
          <w:b/>
          <w:bCs/>
          <w:u w:val="single"/>
        </w:rPr>
        <w:t xml:space="preserve">Proposal </w:t>
      </w:r>
      <w:r w:rsidR="00A62919">
        <w:rPr>
          <w:b/>
          <w:bCs/>
          <w:u w:val="single"/>
        </w:rPr>
        <w:t>24</w:t>
      </w:r>
      <w:r>
        <w:rPr>
          <w:b/>
          <w:bCs/>
          <w:u w:val="single"/>
        </w:rPr>
        <w:t>: Study EE enhancements for a cell with N non-contiguous carriers (NCSC):</w:t>
      </w:r>
    </w:p>
    <w:p w14:paraId="1B2CDBC4" w14:textId="5E625495" w:rsidR="00A66F98" w:rsidRDefault="00A66F98" w:rsidP="00E0661F">
      <w:pPr>
        <w:numPr>
          <w:ilvl w:val="0"/>
          <w:numId w:val="36"/>
        </w:numPr>
        <w:spacing w:after="0" w:line="288" w:lineRule="auto"/>
        <w:jc w:val="both"/>
        <w:rPr>
          <w:b/>
          <w:bCs/>
          <w:u w:val="single"/>
        </w:rPr>
      </w:pPr>
      <w:r>
        <w:rPr>
          <w:b/>
          <w:bCs/>
          <w:u w:val="single"/>
        </w:rPr>
        <w:t>SSB/SIB on one carrier</w:t>
      </w:r>
    </w:p>
    <w:p w14:paraId="22F7B4B6" w14:textId="7D53BDA7" w:rsidR="00A66F98" w:rsidRDefault="00A66F98" w:rsidP="00906A46">
      <w:pPr>
        <w:numPr>
          <w:ilvl w:val="0"/>
          <w:numId w:val="18"/>
        </w:numPr>
        <w:spacing w:line="288" w:lineRule="auto"/>
        <w:ind w:left="714" w:hanging="357"/>
        <w:jc w:val="both"/>
        <w:rPr>
          <w:b/>
          <w:bCs/>
          <w:u w:val="single"/>
        </w:rPr>
      </w:pPr>
      <w:r>
        <w:rPr>
          <w:b/>
          <w:bCs/>
          <w:u w:val="single"/>
        </w:rPr>
        <w:t xml:space="preserve">DL/UL-SCH or PDCCH or PUCCH on any applicable number of </w:t>
      </w:r>
      <w:r w:rsidR="00936DE4">
        <w:rPr>
          <w:b/>
          <w:bCs/>
          <w:u w:val="single"/>
        </w:rPr>
        <w:t>carriers</w:t>
      </w:r>
    </w:p>
    <w:p w14:paraId="0D4F04B9" w14:textId="77777777" w:rsidR="00936DE4" w:rsidRPr="00BE5FF4" w:rsidRDefault="00936DE4" w:rsidP="00936DE4">
      <w:pPr>
        <w:spacing w:line="288" w:lineRule="auto"/>
        <w:jc w:val="both"/>
      </w:pPr>
      <w:r>
        <w:t xml:space="preserve">RAN1#122 reached the following agreement regarding the BW operation in 6GR. </w:t>
      </w:r>
    </w:p>
    <w:tbl>
      <w:tblPr>
        <w:tblStyle w:val="a6"/>
        <w:tblW w:w="0" w:type="auto"/>
        <w:tblLook w:val="04A0" w:firstRow="1" w:lastRow="0" w:firstColumn="1" w:lastColumn="0" w:noHBand="0" w:noVBand="1"/>
      </w:tblPr>
      <w:tblGrid>
        <w:gridCol w:w="9628"/>
      </w:tblGrid>
      <w:tr w:rsidR="00936DE4" w:rsidRPr="00BE5FF4" w14:paraId="7F12CD53" w14:textId="77777777" w:rsidTr="00C322A9">
        <w:tc>
          <w:tcPr>
            <w:tcW w:w="9628" w:type="dxa"/>
          </w:tcPr>
          <w:p w14:paraId="2B74E781" w14:textId="77777777" w:rsidR="00936DE4" w:rsidRPr="00BE5FF4" w:rsidRDefault="00936DE4" w:rsidP="00C322A9">
            <w:pPr>
              <w:wordWrap w:val="0"/>
              <w:autoSpaceDE w:val="0"/>
              <w:autoSpaceDN w:val="0"/>
              <w:spacing w:after="0"/>
              <w:jc w:val="both"/>
              <w:rPr>
                <w:rFonts w:ascii="맑은 고딕" w:hAnsi="맑은 고딕" w:cs="Arial"/>
                <w:b/>
                <w:bCs/>
              </w:rPr>
            </w:pPr>
            <w:r w:rsidRPr="00BE5FF4">
              <w:rPr>
                <w:rFonts w:ascii="맑은 고딕" w:hAnsi="맑은 고딕" w:cs="Arial"/>
                <w:b/>
                <w:bCs/>
              </w:rPr>
              <w:t> </w:t>
            </w:r>
            <w:r w:rsidRPr="00BE5FF4">
              <w:rPr>
                <w:b/>
                <w:bCs/>
                <w:shd w:val="clear" w:color="auto" w:fill="00FF00"/>
              </w:rPr>
              <w:t>Agreement (RAN1#122)</w:t>
            </w:r>
          </w:p>
          <w:p w14:paraId="3EE1FF7A" w14:textId="77777777" w:rsidR="00936DE4" w:rsidRPr="0039761D" w:rsidRDefault="00936DE4" w:rsidP="00C322A9">
            <w:pPr>
              <w:autoSpaceDN w:val="0"/>
              <w:spacing w:after="0" w:line="252" w:lineRule="auto"/>
              <w:ind w:left="440" w:hanging="440"/>
              <w:contextualSpacing/>
              <w:jc w:val="both"/>
              <w:rPr>
                <w:rFonts w:ascii="맑은 고딕" w:hAnsi="맑은 고딕" w:cs="Arial"/>
              </w:rPr>
            </w:pPr>
            <w:r w:rsidRPr="23414ED7">
              <w:rPr>
                <w:rFonts w:ascii="Wingdings" w:hAnsi="Wingdings"/>
              </w:rPr>
              <w:t></w:t>
            </w:r>
            <w:r>
              <w:t xml:space="preserve">   </w:t>
            </w:r>
            <w:r w:rsidRPr="00121B3C">
              <w:t>Study and identify the lessons learned from NR BWP framework.</w:t>
            </w:r>
          </w:p>
        </w:tc>
      </w:tr>
    </w:tbl>
    <w:p w14:paraId="0F5BD979" w14:textId="77777777" w:rsidR="00A66F98" w:rsidRDefault="00A66F98" w:rsidP="00A66F98">
      <w:pPr>
        <w:wordWrap w:val="0"/>
        <w:autoSpaceDE w:val="0"/>
        <w:autoSpaceDN w:val="0"/>
        <w:spacing w:after="0"/>
        <w:jc w:val="both"/>
        <w:rPr>
          <w:rFonts w:ascii="맑은 고딕" w:hAnsi="맑은 고딕" w:cs="Arial"/>
        </w:rPr>
      </w:pPr>
    </w:p>
    <w:p w14:paraId="51B2B539" w14:textId="77777777" w:rsidR="00A66F98" w:rsidRDefault="00A66F98" w:rsidP="00A66F98">
      <w:pPr>
        <w:spacing w:line="288" w:lineRule="auto"/>
        <w:jc w:val="both"/>
      </w:pPr>
      <w:r>
        <w:t>The following proposal was provided by the EE moderator based on RAN1#122 discussion [3].</w:t>
      </w:r>
    </w:p>
    <w:tbl>
      <w:tblPr>
        <w:tblStyle w:val="a6"/>
        <w:tblW w:w="0" w:type="auto"/>
        <w:tblLook w:val="04A0" w:firstRow="1" w:lastRow="0" w:firstColumn="1" w:lastColumn="0" w:noHBand="0" w:noVBand="1"/>
      </w:tblPr>
      <w:tblGrid>
        <w:gridCol w:w="9628"/>
      </w:tblGrid>
      <w:tr w:rsidR="00936DE4" w:rsidRPr="00BE5FF4" w14:paraId="6781AE83" w14:textId="77777777" w:rsidTr="00C322A9">
        <w:tc>
          <w:tcPr>
            <w:tcW w:w="9628" w:type="dxa"/>
          </w:tcPr>
          <w:p w14:paraId="4FDF235F" w14:textId="77777777" w:rsidR="00936DE4" w:rsidRPr="0046451D" w:rsidRDefault="00936DE4" w:rsidP="00C322A9">
            <w:pPr>
              <w:spacing w:after="0" w:line="288" w:lineRule="auto"/>
              <w:rPr>
                <w:rFonts w:ascii="Aptos" w:eastAsiaTheme="minorEastAsia" w:hAnsi="Aptos"/>
                <w:lang w:eastAsia="zh-TW"/>
              </w:rPr>
            </w:pPr>
            <w:r w:rsidRPr="0046451D">
              <w:rPr>
                <w:rFonts w:ascii="Aptos" w:eastAsiaTheme="minorEastAsia" w:hAnsi="Aptos"/>
                <w:color w:val="0000FF"/>
                <w:lang w:eastAsia="zh-TW"/>
              </w:rPr>
              <w:t>Revised Proposal (from EE FL summary [3]):</w:t>
            </w:r>
          </w:p>
          <w:p w14:paraId="3E5CE148" w14:textId="77777777" w:rsidR="00936DE4" w:rsidRPr="0046451D" w:rsidRDefault="00936DE4" w:rsidP="00C322A9">
            <w:pPr>
              <w:spacing w:after="0" w:line="288" w:lineRule="auto"/>
              <w:rPr>
                <w:rFonts w:ascii="Aptos" w:hAnsi="Aptos"/>
              </w:rPr>
            </w:pPr>
            <w:r w:rsidRPr="0046451D">
              <w:rPr>
                <w:rFonts w:ascii="Aptos" w:hAnsi="Aptos"/>
              </w:rPr>
              <w:t>Study control of UE operating bandwidth for 6G to improve UE EE, considering at least the following aspects:</w:t>
            </w:r>
          </w:p>
          <w:p w14:paraId="0C3B64F8" w14:textId="77777777" w:rsidR="00936DE4" w:rsidRPr="0046451D" w:rsidRDefault="00936DE4" w:rsidP="00936DE4">
            <w:pPr>
              <w:numPr>
                <w:ilvl w:val="0"/>
                <w:numId w:val="17"/>
              </w:numPr>
              <w:suppressAutoHyphens/>
              <w:spacing w:after="0" w:line="288" w:lineRule="auto"/>
              <w:rPr>
                <w:rFonts w:ascii="Aptos" w:hAnsi="Aptos"/>
              </w:rPr>
            </w:pPr>
            <w:r w:rsidRPr="0046451D">
              <w:rPr>
                <w:rFonts w:ascii="Aptos" w:hAnsi="Aptos"/>
              </w:rPr>
              <w:t>Minimize data interruption and maximize reliability when switching between narrowband and wideband</w:t>
            </w:r>
          </w:p>
          <w:p w14:paraId="5D9D4174" w14:textId="77777777" w:rsidR="00936DE4" w:rsidRPr="0046451D" w:rsidRDefault="00936DE4" w:rsidP="00936DE4">
            <w:pPr>
              <w:numPr>
                <w:ilvl w:val="0"/>
                <w:numId w:val="17"/>
              </w:numPr>
              <w:suppressAutoHyphens/>
              <w:spacing w:after="0" w:line="288" w:lineRule="auto"/>
              <w:rPr>
                <w:rFonts w:ascii="Aptos" w:hAnsi="Aptos"/>
              </w:rPr>
            </w:pPr>
            <w:r w:rsidRPr="0046451D">
              <w:rPr>
                <w:rFonts w:ascii="Aptos" w:hAnsi="Aptos"/>
              </w:rPr>
              <w:t xml:space="preserve">Reduce parameter set </w:t>
            </w:r>
          </w:p>
          <w:p w14:paraId="74E4E44A" w14:textId="77777777" w:rsidR="00936DE4" w:rsidRPr="0046451D" w:rsidRDefault="00936DE4" w:rsidP="00936DE4">
            <w:pPr>
              <w:numPr>
                <w:ilvl w:val="0"/>
                <w:numId w:val="17"/>
              </w:numPr>
              <w:suppressAutoHyphens/>
              <w:spacing w:after="0" w:line="288" w:lineRule="auto"/>
              <w:rPr>
                <w:rFonts w:ascii="Aptos" w:hAnsi="Aptos"/>
              </w:rPr>
            </w:pPr>
            <w:r w:rsidRPr="0046451D">
              <w:rPr>
                <w:rFonts w:ascii="Aptos" w:hAnsi="Aptos"/>
              </w:rPr>
              <w:t>Consider BWP granularity and switching procedures</w:t>
            </w:r>
          </w:p>
          <w:p w14:paraId="0C16F355" w14:textId="77777777" w:rsidR="00936DE4" w:rsidRPr="00BE5FF4" w:rsidRDefault="00936DE4" w:rsidP="00936DE4">
            <w:pPr>
              <w:numPr>
                <w:ilvl w:val="0"/>
                <w:numId w:val="17"/>
              </w:numPr>
              <w:suppressAutoHyphens/>
              <w:spacing w:after="0" w:line="288" w:lineRule="auto"/>
              <w:rPr>
                <w:rFonts w:ascii="Aptos" w:hAnsi="Aptos"/>
                <w:b/>
                <w:bCs/>
                <w:sz w:val="22"/>
                <w:szCs w:val="22"/>
              </w:rPr>
            </w:pPr>
            <w:r w:rsidRPr="0046451D">
              <w:rPr>
                <w:rFonts w:ascii="Aptos" w:hAnsi="Aptos"/>
              </w:rPr>
              <w:t>UL specifics and necessity for UE power saving are FFS</w:t>
            </w:r>
          </w:p>
        </w:tc>
      </w:tr>
    </w:tbl>
    <w:p w14:paraId="7510BEFD" w14:textId="77777777" w:rsidR="00A66F98" w:rsidRDefault="00A66F98" w:rsidP="00A66F98">
      <w:pPr>
        <w:wordWrap w:val="0"/>
        <w:autoSpaceDE w:val="0"/>
        <w:autoSpaceDN w:val="0"/>
        <w:spacing w:after="0"/>
        <w:jc w:val="both"/>
        <w:rPr>
          <w:rFonts w:ascii="맑은 고딕" w:hAnsi="맑은 고딕" w:cs="Arial"/>
        </w:rPr>
      </w:pPr>
    </w:p>
    <w:p w14:paraId="1E7BE33A" w14:textId="77777777" w:rsidR="00A66F98" w:rsidRDefault="00A66F98" w:rsidP="00A66F98">
      <w:pPr>
        <w:spacing w:line="288" w:lineRule="auto"/>
        <w:jc w:val="both"/>
      </w:pPr>
      <w:r>
        <w:t xml:space="preserve">As discussed in [6], adaptation of operating bandwidth for UE RF/BB processing can provide EE gains, such as reduced UE power consumption when the UE moves from a wider-band allocation to a narrower-band allocation. Therefore, the key objective of the NR BWP framework to enable RF/BB processing in a frequency allocation smaller than the total carrier bandwidth is beneficial for 6GR design. </w:t>
      </w:r>
    </w:p>
    <w:p w14:paraId="11C8F087" w14:textId="38B46B42" w:rsidR="00A66F98" w:rsidRDefault="00A66F98" w:rsidP="00A66F98">
      <w:pPr>
        <w:spacing w:line="288" w:lineRule="auto"/>
        <w:jc w:val="both"/>
      </w:pPr>
      <w:r>
        <w:t xml:space="preserve">However, various aspects of the NR BWP design reduced the effectiveness and EE gains of the feature, such as RRC reconfiguration or SCS change associated with BWP switching, long BWP switching latency (e.g., several slots) during which various UE procedures are disabled, including no scheduling or transmission/reception or measurements, complicated specifications </w:t>
      </w:r>
      <w:r w:rsidR="00FC382E">
        <w:t xml:space="preserve">affecting many operations </w:t>
      </w:r>
      <w:r>
        <w:t xml:space="preserve">for DCI-based BWP switching, and so on. </w:t>
      </w:r>
    </w:p>
    <w:p w14:paraId="64C03751" w14:textId="6244C4D3" w:rsidR="00936DE4" w:rsidRPr="00BE5FF4" w:rsidRDefault="00936DE4" w:rsidP="00936DE4">
      <w:pPr>
        <w:spacing w:line="288" w:lineRule="auto"/>
        <w:jc w:val="both"/>
      </w:pPr>
      <w:r>
        <w:t xml:space="preserve">For 6GR, a simplified BWP adaptation mechanism should be pursued that decouples from RRC reconfiguration and SCS change. For example, a BWP can be associated only with a location in the cell BW and a size. Detailed discussion on pain points and design directions are provided in [6]. </w:t>
      </w:r>
    </w:p>
    <w:p w14:paraId="3D171B2F" w14:textId="06614FA8" w:rsidR="00936DE4" w:rsidRPr="00BE5FF4" w:rsidRDefault="00936DE4" w:rsidP="00936DE4">
      <w:pPr>
        <w:spacing w:line="288" w:lineRule="auto"/>
        <w:jc w:val="both"/>
        <w:rPr>
          <w:i/>
          <w:iCs/>
          <w:u w:val="single"/>
        </w:rPr>
      </w:pPr>
      <w:r w:rsidRPr="23414ED7">
        <w:rPr>
          <w:i/>
          <w:iCs/>
          <w:u w:val="single"/>
        </w:rPr>
        <w:t xml:space="preserve">Observation </w:t>
      </w:r>
      <w:r w:rsidR="00A62919">
        <w:rPr>
          <w:i/>
          <w:iCs/>
          <w:u w:val="single"/>
        </w:rPr>
        <w:t>10</w:t>
      </w:r>
      <w:r w:rsidRPr="23414ED7">
        <w:rPr>
          <w:i/>
          <w:iCs/>
          <w:u w:val="single"/>
        </w:rPr>
        <w:t xml:space="preserve">: The BWP framework in NR was </w:t>
      </w:r>
      <w:r>
        <w:rPr>
          <w:i/>
          <w:iCs/>
          <w:u w:val="single"/>
        </w:rPr>
        <w:t xml:space="preserve">aimed </w:t>
      </w:r>
      <w:r w:rsidRPr="23414ED7">
        <w:rPr>
          <w:i/>
          <w:iCs/>
          <w:u w:val="single"/>
        </w:rPr>
        <w:t xml:space="preserve">to </w:t>
      </w:r>
      <w:r>
        <w:rPr>
          <w:i/>
          <w:iCs/>
          <w:u w:val="single"/>
        </w:rPr>
        <w:t xml:space="preserve">achieve </w:t>
      </w:r>
      <w:r w:rsidRPr="23414ED7">
        <w:rPr>
          <w:i/>
          <w:iCs/>
          <w:u w:val="single"/>
        </w:rPr>
        <w:t xml:space="preserve">UE </w:t>
      </w:r>
      <w:r>
        <w:rPr>
          <w:i/>
          <w:iCs/>
          <w:u w:val="single"/>
        </w:rPr>
        <w:t xml:space="preserve">power saving </w:t>
      </w:r>
      <w:r w:rsidRPr="23414ED7">
        <w:rPr>
          <w:i/>
          <w:iCs/>
          <w:u w:val="single"/>
        </w:rPr>
        <w:t xml:space="preserve">via adaptation of RF/BB bandwidth adaptation, but </w:t>
      </w:r>
      <w:r>
        <w:rPr>
          <w:i/>
          <w:iCs/>
          <w:u w:val="single"/>
        </w:rPr>
        <w:t>the NR BWP design is generally recognized as ineffective primarily because</w:t>
      </w:r>
      <w:r w:rsidRPr="23414ED7">
        <w:rPr>
          <w:i/>
          <w:iCs/>
          <w:u w:val="single"/>
        </w:rPr>
        <w:t xml:space="preserve"> </w:t>
      </w:r>
      <w:r>
        <w:rPr>
          <w:i/>
          <w:iCs/>
          <w:u w:val="single"/>
        </w:rPr>
        <w:t xml:space="preserve">the </w:t>
      </w:r>
      <w:r w:rsidRPr="23414ED7">
        <w:rPr>
          <w:i/>
          <w:iCs/>
          <w:u w:val="single"/>
        </w:rPr>
        <w:t>long switching delay reduced the effectiveness and</w:t>
      </w:r>
      <w:r>
        <w:rPr>
          <w:i/>
          <w:iCs/>
          <w:u w:val="single"/>
        </w:rPr>
        <w:t xml:space="preserve"> usefulness of multi-BWP operation</w:t>
      </w:r>
      <w:r w:rsidRPr="23414ED7">
        <w:rPr>
          <w:i/>
          <w:iCs/>
          <w:u w:val="single"/>
        </w:rPr>
        <w:t>.</w:t>
      </w:r>
    </w:p>
    <w:p w14:paraId="3A7A9E1C" w14:textId="5E3991C8" w:rsidR="00A66F98" w:rsidRDefault="00A66F98" w:rsidP="00A66F98">
      <w:pPr>
        <w:spacing w:after="0" w:line="288" w:lineRule="auto"/>
        <w:jc w:val="both"/>
        <w:rPr>
          <w:b/>
          <w:bCs/>
          <w:u w:val="single"/>
        </w:rPr>
      </w:pPr>
      <w:r>
        <w:rPr>
          <w:b/>
          <w:bCs/>
          <w:u w:val="single"/>
        </w:rPr>
        <w:t xml:space="preserve">Proposal </w:t>
      </w:r>
      <w:r w:rsidR="00A62919">
        <w:rPr>
          <w:b/>
          <w:bCs/>
          <w:u w:val="single"/>
        </w:rPr>
        <w:t>25</w:t>
      </w:r>
      <w:r>
        <w:rPr>
          <w:b/>
          <w:bCs/>
          <w:u w:val="single"/>
        </w:rPr>
        <w:t>: Study RF/BB bandwidth adaptation mechanisms for 6GR:</w:t>
      </w:r>
    </w:p>
    <w:p w14:paraId="0D106F51" w14:textId="619A96DF" w:rsidR="00A66F98" w:rsidRDefault="00A66F98" w:rsidP="00E0661F">
      <w:pPr>
        <w:numPr>
          <w:ilvl w:val="0"/>
          <w:numId w:val="36"/>
        </w:numPr>
        <w:spacing w:after="0" w:line="288" w:lineRule="auto"/>
        <w:jc w:val="both"/>
        <w:rPr>
          <w:b/>
          <w:bCs/>
          <w:u w:val="single"/>
        </w:rPr>
      </w:pPr>
      <w:r>
        <w:rPr>
          <w:b/>
          <w:bCs/>
          <w:u w:val="single"/>
        </w:rPr>
        <w:t>Reduced/No association with RRC reconfiguration</w:t>
      </w:r>
    </w:p>
    <w:p w14:paraId="1A61E6AE" w14:textId="5E6E168C" w:rsidR="00A66F98" w:rsidRDefault="00A66F98" w:rsidP="00E0661F">
      <w:pPr>
        <w:numPr>
          <w:ilvl w:val="0"/>
          <w:numId w:val="36"/>
        </w:numPr>
        <w:spacing w:after="0" w:line="288" w:lineRule="auto"/>
        <w:jc w:val="both"/>
      </w:pPr>
      <w:r>
        <w:rPr>
          <w:b/>
          <w:bCs/>
          <w:u w:val="single"/>
        </w:rPr>
        <w:t>No change of SCS</w:t>
      </w:r>
    </w:p>
    <w:p w14:paraId="21745E63" w14:textId="4169C273" w:rsidR="001A0BCA" w:rsidRPr="004E6B56" w:rsidRDefault="001A0BCA" w:rsidP="004E6B56">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bookmarkStart w:id="12" w:name="_Ref209694649"/>
      <w:bookmarkEnd w:id="10"/>
      <w:r w:rsidRPr="004E6B56">
        <w:rPr>
          <w:rFonts w:ascii="Arial" w:eastAsia="바탕" w:hAnsi="Arial"/>
          <w:sz w:val="32"/>
          <w:szCs w:val="32"/>
          <w:lang w:val="en-GB" w:eastAsia="ko-KR"/>
        </w:rPr>
        <w:t xml:space="preserve">Time </w:t>
      </w:r>
      <w:r w:rsidR="00390B84">
        <w:rPr>
          <w:rFonts w:ascii="Arial" w:eastAsia="바탕" w:hAnsi="Arial"/>
          <w:sz w:val="32"/>
          <w:szCs w:val="32"/>
          <w:lang w:val="en-GB" w:eastAsia="ko-KR"/>
        </w:rPr>
        <w:t>D</w:t>
      </w:r>
      <w:r w:rsidRPr="004E6B56">
        <w:rPr>
          <w:rFonts w:ascii="Arial" w:eastAsia="바탕" w:hAnsi="Arial"/>
          <w:sz w:val="32"/>
          <w:szCs w:val="32"/>
          <w:lang w:val="en-GB" w:eastAsia="ko-KR"/>
        </w:rPr>
        <w:t xml:space="preserve">omain </w:t>
      </w:r>
      <w:r w:rsidR="00390B84">
        <w:rPr>
          <w:rFonts w:ascii="Arial" w:eastAsia="바탕" w:hAnsi="Arial"/>
          <w:sz w:val="32"/>
          <w:szCs w:val="32"/>
          <w:lang w:val="en-GB" w:eastAsia="ko-KR"/>
        </w:rPr>
        <w:t>Aspects</w:t>
      </w:r>
      <w:bookmarkEnd w:id="12"/>
    </w:p>
    <w:p w14:paraId="0855C792" w14:textId="27CBDB5F" w:rsidR="001A0BCA" w:rsidRDefault="001A0BCA" w:rsidP="001A0BCA">
      <w:pPr>
        <w:spacing w:line="288" w:lineRule="auto"/>
        <w:jc w:val="both"/>
      </w:pPr>
      <w:r>
        <w:t>Time-domain enhancements play a crucial role in improving the energy efficiency of UEs and base stations. For UEs in always-on state, the device continuously monitors or blind decodes signals transmitted by the base station to detect incoming transmissions. By design, this constant monitoring and decoding increases the UE’s power consumption. Similarly, for base stations, continuous transmission and reception of signals and channels, even when network traffic decreases, unnecessar</w:t>
      </w:r>
      <w:r w:rsidR="00A03D56">
        <w:t>il</w:t>
      </w:r>
      <w:r>
        <w:t xml:space="preserve">y increases the base stations power consumption. Several degrees of freedom can be exploited for UE power savings and network energy savings in the time domain. </w:t>
      </w:r>
    </w:p>
    <w:p w14:paraId="5DD5EA14" w14:textId="6E033D7B" w:rsidR="001A0BCA" w:rsidRDefault="001A0BCA" w:rsidP="001A0BCA">
      <w:pPr>
        <w:spacing w:line="288" w:lineRule="auto"/>
        <w:jc w:val="both"/>
      </w:pPr>
      <w:r>
        <w:t xml:space="preserve">On the UE side, for power savings, first, it is preferable that the time period during which the UE can be in sleep mode is maximized. By putting the UE in sleep mode, for a time period, the UE can power-down its transceivers and save power. Second, when the UE is monitoring incoming signals, it is preferable that the signal be optimized for low reception and decoding/detection energy consumption. Finally, when the UE is receiving or transmitting a burst of data, it is preferable that the reception/transmission time of the burst is minimized for the UE to return back to sleep </w:t>
      </w:r>
      <w:r w:rsidR="006728DB">
        <w:t>mode</w:t>
      </w:r>
      <w:r w:rsidRPr="152400A3">
        <w:t>.</w:t>
      </w:r>
    </w:p>
    <w:p w14:paraId="7D09D218" w14:textId="5193003E" w:rsidR="001A0BCA" w:rsidRPr="00824B70" w:rsidRDefault="001A0BCA" w:rsidP="001A0BCA">
      <w:pPr>
        <w:spacing w:line="288" w:lineRule="auto"/>
        <w:jc w:val="both"/>
      </w:pPr>
      <w:r>
        <w:t xml:space="preserve">On the base station side, for energy savings, it is preferable to have transmissions and receptions </w:t>
      </w:r>
      <w:r w:rsidR="00FC382E">
        <w:t>by</w:t>
      </w:r>
      <w:r>
        <w:t xml:space="preserve"> the base station clustered in time to enable the base station to go to sleep mode when it has no data to transmit and receive.</w:t>
      </w:r>
      <w:r w:rsidRPr="152400A3">
        <w:t xml:space="preserve"> </w:t>
      </w:r>
      <w:r w:rsidR="006728DB">
        <w:t xml:space="preserve">This is further discussed in section </w:t>
      </w:r>
      <w:r w:rsidR="006728DB">
        <w:fldChar w:fldCharType="begin"/>
      </w:r>
      <w:r w:rsidR="006728DB">
        <w:instrText xml:space="preserve"> REF _Ref209707996 \r \h </w:instrText>
      </w:r>
      <w:r w:rsidR="006728DB">
        <w:fldChar w:fldCharType="separate"/>
      </w:r>
      <w:r w:rsidR="006728DB">
        <w:t>6</w:t>
      </w:r>
      <w:r w:rsidR="006728DB">
        <w:fldChar w:fldCharType="end"/>
      </w:r>
      <w:r w:rsidR="00240335" w:rsidRPr="152400A3">
        <w:t>.</w:t>
      </w:r>
      <w:r w:rsidRPr="152400A3">
        <w:t xml:space="preserve"> </w:t>
      </w:r>
      <w:r>
        <w:t>There are three types of sleep mode</w:t>
      </w:r>
      <w:r w:rsidR="006728DB">
        <w:t xml:space="preserve"> identified during the NR study on UE power savings,</w:t>
      </w:r>
      <w:r>
        <w:t xml:space="preserve"> as illustrated in </w:t>
      </w:r>
      <w:r>
        <w:fldChar w:fldCharType="begin"/>
      </w:r>
      <w:r>
        <w:instrText xml:space="preserve"> REF _Ref209550138 \h </w:instrText>
      </w:r>
      <w:r>
        <w:fldChar w:fldCharType="separate"/>
      </w:r>
      <w:r>
        <w:t xml:space="preserve">Table </w:t>
      </w:r>
      <w:r w:rsidR="001432EB">
        <w:t>2</w:t>
      </w:r>
      <w:r>
        <w:fldChar w:fldCharType="end"/>
      </w:r>
      <w:r w:rsidR="001432EB">
        <w:t xml:space="preserve"> (</w:t>
      </w:r>
      <w:r>
        <w:t>TS 38.840</w:t>
      </w:r>
      <w:r w:rsidR="00491786">
        <w:t xml:space="preserve"> [5]</w:t>
      </w:r>
      <w:r w:rsidR="001432EB">
        <w:t>)</w:t>
      </w:r>
      <w:r w:rsidRPr="152400A3">
        <w:t xml:space="preserve">. </w:t>
      </w:r>
      <w:r w:rsidR="006728DB">
        <w:t xml:space="preserve">In the </w:t>
      </w:r>
      <w:r>
        <w:t xml:space="preserve">deep </w:t>
      </w:r>
      <w:r w:rsidR="006728DB">
        <w:t>sleep mode</w:t>
      </w:r>
      <w:r w:rsidR="00FC382E">
        <w:t>,</w:t>
      </w:r>
      <w:r w:rsidR="006728DB">
        <w:t xml:space="preserve"> </w:t>
      </w:r>
      <w:r>
        <w:t xml:space="preserve">the UE achieves the most power savings, however, in deep </w:t>
      </w:r>
      <w:r w:rsidR="006728DB">
        <w:t xml:space="preserve">sleep </w:t>
      </w:r>
      <w:r>
        <w:t xml:space="preserve">the transition time out of deep </w:t>
      </w:r>
      <w:r w:rsidR="006728DB">
        <w:t xml:space="preserve">sleep mode </w:t>
      </w:r>
      <w:r>
        <w:t>and the transition power are highest. With light and micro sleep, the power savings is less, but the transition time and transition power are also less. The type of sleep</w:t>
      </w:r>
      <w:r w:rsidRPr="152400A3">
        <w:t xml:space="preserve"> </w:t>
      </w:r>
      <w:r w:rsidR="006728DB">
        <w:t>mode</w:t>
      </w:r>
      <w:r>
        <w:t xml:space="preserve"> the UE uses depends on the state of the UE, and the traffic characteristics, e.g., peak </w:t>
      </w:r>
      <w:r w:rsidR="006728DB">
        <w:t xml:space="preserve">data </w:t>
      </w:r>
      <w:r>
        <w:t xml:space="preserve">rate and latency requirements. </w:t>
      </w:r>
      <w:r w:rsidRPr="00824B70">
        <w:t xml:space="preserve">The metrics provided in </w:t>
      </w:r>
      <w:r w:rsidRPr="00824B70">
        <w:fldChar w:fldCharType="begin"/>
      </w:r>
      <w:r w:rsidRPr="00824B70">
        <w:instrText xml:space="preserve"> REF _Ref209550138 \h  \* MERGEFORMAT </w:instrText>
      </w:r>
      <w:r w:rsidRPr="00824B70">
        <w:fldChar w:fldCharType="separate"/>
      </w:r>
      <w:r w:rsidRPr="00824B70">
        <w:t xml:space="preserve">Table </w:t>
      </w:r>
      <w:r w:rsidR="001432EB">
        <w:t>2</w:t>
      </w:r>
      <w:r w:rsidRPr="00824B70">
        <w:fldChar w:fldCharType="end"/>
      </w:r>
      <w:r w:rsidRPr="00824B70">
        <w:t>, can be used to evaluate time domain energy saving mechanisms.</w:t>
      </w:r>
    </w:p>
    <w:p w14:paraId="7CCDE5EA" w14:textId="5A4825FD" w:rsidR="001A0BCA" w:rsidRPr="00824B70" w:rsidRDefault="001A0BCA" w:rsidP="00390B84">
      <w:pPr>
        <w:pStyle w:val="a7"/>
        <w:keepNext/>
        <w:jc w:val="center"/>
      </w:pPr>
      <w:bookmarkStart w:id="13" w:name="_Ref209550138"/>
      <w:r w:rsidRPr="00824B70">
        <w:t xml:space="preserve">Table </w:t>
      </w:r>
      <w:bookmarkEnd w:id="13"/>
      <w:r w:rsidR="001432EB">
        <w:t>2</w:t>
      </w:r>
      <w:r w:rsidRPr="00824B70">
        <w:t>: Types of sleep</w:t>
      </w:r>
      <w:r w:rsidR="00B86931">
        <w:t xml:space="preserve"> mode</w:t>
      </w:r>
    </w:p>
    <w:tbl>
      <w:tblPr>
        <w:tblStyle w:val="a6"/>
        <w:tblW w:w="0" w:type="auto"/>
        <w:tblLook w:val="04A0" w:firstRow="1" w:lastRow="0" w:firstColumn="1" w:lastColumn="0" w:noHBand="0" w:noVBand="1"/>
      </w:tblPr>
      <w:tblGrid>
        <w:gridCol w:w="2407"/>
        <w:gridCol w:w="2407"/>
        <w:gridCol w:w="2407"/>
        <w:gridCol w:w="2407"/>
      </w:tblGrid>
      <w:tr w:rsidR="001A0BCA" w:rsidRPr="00824B70" w14:paraId="20614D7D" w14:textId="77777777" w:rsidTr="00C322A9">
        <w:tc>
          <w:tcPr>
            <w:tcW w:w="2407" w:type="dxa"/>
          </w:tcPr>
          <w:p w14:paraId="01FA4450" w14:textId="77777777" w:rsidR="001A0BCA" w:rsidRPr="00824B70" w:rsidRDefault="001A0BCA" w:rsidP="00C322A9">
            <w:pPr>
              <w:spacing w:line="288" w:lineRule="auto"/>
              <w:jc w:val="both"/>
            </w:pPr>
            <w:r w:rsidRPr="00824B70">
              <w:t>Type of Sleep</w:t>
            </w:r>
          </w:p>
        </w:tc>
        <w:tc>
          <w:tcPr>
            <w:tcW w:w="2407" w:type="dxa"/>
          </w:tcPr>
          <w:p w14:paraId="791B5FBD" w14:textId="77777777" w:rsidR="001A0BCA" w:rsidRPr="00824B70" w:rsidRDefault="001A0BCA" w:rsidP="00C322A9">
            <w:pPr>
              <w:spacing w:line="288" w:lineRule="auto"/>
              <w:jc w:val="both"/>
            </w:pPr>
            <w:r w:rsidRPr="00824B70">
              <w:t>Relative Power</w:t>
            </w:r>
          </w:p>
        </w:tc>
        <w:tc>
          <w:tcPr>
            <w:tcW w:w="2407" w:type="dxa"/>
          </w:tcPr>
          <w:p w14:paraId="2A34DC16" w14:textId="77777777" w:rsidR="001A0BCA" w:rsidRPr="00824B70" w:rsidRDefault="001A0BCA" w:rsidP="00C322A9">
            <w:pPr>
              <w:spacing w:line="288" w:lineRule="auto"/>
              <w:jc w:val="both"/>
            </w:pPr>
            <w:r w:rsidRPr="00824B70">
              <w:t xml:space="preserve">Transition power in units of: (Relative power x </w:t>
            </w:r>
            <w:proofErr w:type="spellStart"/>
            <w:r w:rsidRPr="00824B70">
              <w:t>ms</w:t>
            </w:r>
            <w:proofErr w:type="spellEnd"/>
            <w:r w:rsidRPr="00824B70">
              <w:t>)</w:t>
            </w:r>
          </w:p>
        </w:tc>
        <w:tc>
          <w:tcPr>
            <w:tcW w:w="2407" w:type="dxa"/>
          </w:tcPr>
          <w:p w14:paraId="48EBFD4D" w14:textId="77777777" w:rsidR="001A0BCA" w:rsidRPr="00824B70" w:rsidRDefault="001A0BCA" w:rsidP="00C322A9">
            <w:pPr>
              <w:spacing w:line="288" w:lineRule="auto"/>
              <w:jc w:val="both"/>
            </w:pPr>
            <w:r w:rsidRPr="00824B70">
              <w:t>Total Transition time out of sleep state</w:t>
            </w:r>
          </w:p>
        </w:tc>
      </w:tr>
      <w:tr w:rsidR="001A0BCA" w:rsidRPr="00824B70" w14:paraId="5CD12BB9" w14:textId="77777777" w:rsidTr="00C322A9">
        <w:tc>
          <w:tcPr>
            <w:tcW w:w="2407" w:type="dxa"/>
          </w:tcPr>
          <w:p w14:paraId="4FE67812" w14:textId="77777777" w:rsidR="001A0BCA" w:rsidRPr="00824B70" w:rsidRDefault="001A0BCA" w:rsidP="00C322A9">
            <w:pPr>
              <w:spacing w:line="288" w:lineRule="auto"/>
              <w:jc w:val="both"/>
            </w:pPr>
            <w:r w:rsidRPr="00824B70">
              <w:t>Deep Sleep</w:t>
            </w:r>
          </w:p>
        </w:tc>
        <w:tc>
          <w:tcPr>
            <w:tcW w:w="2407" w:type="dxa"/>
          </w:tcPr>
          <w:p w14:paraId="57992534" w14:textId="77777777" w:rsidR="001A0BCA" w:rsidRPr="00824B70" w:rsidRDefault="001A0BCA" w:rsidP="00C322A9">
            <w:pPr>
              <w:spacing w:line="288" w:lineRule="auto"/>
              <w:jc w:val="both"/>
            </w:pPr>
            <w:r w:rsidRPr="00824B70">
              <w:t>1</w:t>
            </w:r>
          </w:p>
        </w:tc>
        <w:tc>
          <w:tcPr>
            <w:tcW w:w="2407" w:type="dxa"/>
          </w:tcPr>
          <w:p w14:paraId="29350D7D" w14:textId="77777777" w:rsidR="001A0BCA" w:rsidRPr="00824B70" w:rsidRDefault="001A0BCA" w:rsidP="00C322A9">
            <w:pPr>
              <w:spacing w:line="288" w:lineRule="auto"/>
              <w:jc w:val="both"/>
            </w:pPr>
            <w:r w:rsidRPr="00824B70">
              <w:t>450</w:t>
            </w:r>
          </w:p>
        </w:tc>
        <w:tc>
          <w:tcPr>
            <w:tcW w:w="2407" w:type="dxa"/>
          </w:tcPr>
          <w:p w14:paraId="735346D4" w14:textId="77777777" w:rsidR="001A0BCA" w:rsidRPr="00824B70" w:rsidRDefault="001A0BCA" w:rsidP="00C322A9">
            <w:pPr>
              <w:spacing w:line="288" w:lineRule="auto"/>
              <w:jc w:val="both"/>
            </w:pPr>
            <w:r w:rsidRPr="00824B70">
              <w:t xml:space="preserve">20 </w:t>
            </w:r>
            <w:proofErr w:type="spellStart"/>
            <w:r w:rsidRPr="00824B70">
              <w:t>ms</w:t>
            </w:r>
            <w:proofErr w:type="spellEnd"/>
          </w:p>
        </w:tc>
      </w:tr>
      <w:tr w:rsidR="001A0BCA" w:rsidRPr="00824B70" w14:paraId="33643493" w14:textId="77777777" w:rsidTr="00C322A9">
        <w:tc>
          <w:tcPr>
            <w:tcW w:w="2407" w:type="dxa"/>
          </w:tcPr>
          <w:p w14:paraId="5F874A06" w14:textId="77777777" w:rsidR="001A0BCA" w:rsidRPr="00824B70" w:rsidRDefault="001A0BCA" w:rsidP="00C322A9">
            <w:pPr>
              <w:spacing w:line="288" w:lineRule="auto"/>
              <w:jc w:val="both"/>
            </w:pPr>
            <w:r w:rsidRPr="00824B70">
              <w:t>Light Sleep</w:t>
            </w:r>
          </w:p>
        </w:tc>
        <w:tc>
          <w:tcPr>
            <w:tcW w:w="2407" w:type="dxa"/>
          </w:tcPr>
          <w:p w14:paraId="642F9EA5" w14:textId="77777777" w:rsidR="001A0BCA" w:rsidRPr="00824B70" w:rsidRDefault="001A0BCA" w:rsidP="00C322A9">
            <w:pPr>
              <w:spacing w:line="288" w:lineRule="auto"/>
              <w:jc w:val="both"/>
            </w:pPr>
            <w:r w:rsidRPr="00824B70">
              <w:t>20</w:t>
            </w:r>
          </w:p>
        </w:tc>
        <w:tc>
          <w:tcPr>
            <w:tcW w:w="2407" w:type="dxa"/>
          </w:tcPr>
          <w:p w14:paraId="11E61150" w14:textId="77777777" w:rsidR="001A0BCA" w:rsidRPr="00824B70" w:rsidRDefault="001A0BCA" w:rsidP="00C322A9">
            <w:pPr>
              <w:spacing w:line="288" w:lineRule="auto"/>
              <w:jc w:val="both"/>
            </w:pPr>
            <w:r w:rsidRPr="00824B70">
              <w:t>100</w:t>
            </w:r>
          </w:p>
        </w:tc>
        <w:tc>
          <w:tcPr>
            <w:tcW w:w="2407" w:type="dxa"/>
          </w:tcPr>
          <w:p w14:paraId="4232D6B8" w14:textId="77777777" w:rsidR="001A0BCA" w:rsidRPr="00824B70" w:rsidRDefault="001A0BCA" w:rsidP="00C322A9">
            <w:pPr>
              <w:spacing w:line="288" w:lineRule="auto"/>
              <w:jc w:val="both"/>
            </w:pPr>
            <w:r w:rsidRPr="00824B70">
              <w:t xml:space="preserve">6 </w:t>
            </w:r>
            <w:proofErr w:type="spellStart"/>
            <w:r w:rsidRPr="00824B70">
              <w:t>ms</w:t>
            </w:r>
            <w:proofErr w:type="spellEnd"/>
          </w:p>
        </w:tc>
      </w:tr>
      <w:tr w:rsidR="001A0BCA" w:rsidRPr="00824B70" w14:paraId="471C7CAB" w14:textId="77777777" w:rsidTr="00C322A9">
        <w:tc>
          <w:tcPr>
            <w:tcW w:w="2407" w:type="dxa"/>
          </w:tcPr>
          <w:p w14:paraId="2641BC2D" w14:textId="77777777" w:rsidR="001A0BCA" w:rsidRPr="00824B70" w:rsidRDefault="001A0BCA" w:rsidP="00C322A9">
            <w:pPr>
              <w:spacing w:line="288" w:lineRule="auto"/>
              <w:jc w:val="both"/>
            </w:pPr>
            <w:r w:rsidRPr="00824B70">
              <w:t>Micro Sleep</w:t>
            </w:r>
          </w:p>
        </w:tc>
        <w:tc>
          <w:tcPr>
            <w:tcW w:w="2407" w:type="dxa"/>
          </w:tcPr>
          <w:p w14:paraId="42DCDCD8" w14:textId="77777777" w:rsidR="001A0BCA" w:rsidRPr="00824B70" w:rsidRDefault="001A0BCA" w:rsidP="00C322A9">
            <w:pPr>
              <w:spacing w:line="288" w:lineRule="auto"/>
              <w:jc w:val="both"/>
            </w:pPr>
            <w:r w:rsidRPr="00824B70">
              <w:t>45</w:t>
            </w:r>
          </w:p>
        </w:tc>
        <w:tc>
          <w:tcPr>
            <w:tcW w:w="2407" w:type="dxa"/>
          </w:tcPr>
          <w:p w14:paraId="2E1123C9" w14:textId="77777777" w:rsidR="001A0BCA" w:rsidRPr="00824B70" w:rsidRDefault="001A0BCA" w:rsidP="00C322A9">
            <w:pPr>
              <w:spacing w:line="288" w:lineRule="auto"/>
              <w:jc w:val="both"/>
            </w:pPr>
            <w:r w:rsidRPr="00824B70">
              <w:t>0</w:t>
            </w:r>
          </w:p>
        </w:tc>
        <w:tc>
          <w:tcPr>
            <w:tcW w:w="2407" w:type="dxa"/>
          </w:tcPr>
          <w:p w14:paraId="62969D46" w14:textId="77777777" w:rsidR="001A0BCA" w:rsidRPr="00824B70" w:rsidRDefault="001A0BCA" w:rsidP="00C322A9">
            <w:pPr>
              <w:spacing w:line="288" w:lineRule="auto"/>
              <w:jc w:val="both"/>
            </w:pPr>
            <w:r w:rsidRPr="00824B70">
              <w:t>0</w:t>
            </w:r>
          </w:p>
        </w:tc>
      </w:tr>
      <w:tr w:rsidR="001A0BCA" w:rsidRPr="00824B70" w14:paraId="2C9ECE6D" w14:textId="77777777" w:rsidTr="00C322A9">
        <w:tc>
          <w:tcPr>
            <w:tcW w:w="2407" w:type="dxa"/>
          </w:tcPr>
          <w:p w14:paraId="2AE777BA" w14:textId="77777777" w:rsidR="001A0BCA" w:rsidRPr="00824B70" w:rsidRDefault="001A0BCA" w:rsidP="00C322A9">
            <w:pPr>
              <w:spacing w:line="288" w:lineRule="auto"/>
              <w:jc w:val="both"/>
            </w:pPr>
            <w:r w:rsidRPr="00824B70">
              <w:t>PDCCH-only</w:t>
            </w:r>
          </w:p>
        </w:tc>
        <w:tc>
          <w:tcPr>
            <w:tcW w:w="2407" w:type="dxa"/>
          </w:tcPr>
          <w:p w14:paraId="0CE8D89D" w14:textId="77777777" w:rsidR="001A0BCA" w:rsidRPr="00824B70" w:rsidRDefault="001A0BCA" w:rsidP="00C322A9">
            <w:pPr>
              <w:spacing w:line="288" w:lineRule="auto"/>
              <w:jc w:val="both"/>
            </w:pPr>
            <w:r w:rsidRPr="00824B70">
              <w:t>100</w:t>
            </w:r>
          </w:p>
        </w:tc>
        <w:tc>
          <w:tcPr>
            <w:tcW w:w="2407" w:type="dxa"/>
          </w:tcPr>
          <w:p w14:paraId="5BCAC1CB" w14:textId="77777777" w:rsidR="001A0BCA" w:rsidRPr="00824B70" w:rsidRDefault="001A0BCA" w:rsidP="00C322A9">
            <w:pPr>
              <w:spacing w:line="288" w:lineRule="auto"/>
              <w:jc w:val="both"/>
            </w:pPr>
            <w:r w:rsidRPr="00824B70">
              <w:t>N/A</w:t>
            </w:r>
          </w:p>
        </w:tc>
        <w:tc>
          <w:tcPr>
            <w:tcW w:w="2407" w:type="dxa"/>
          </w:tcPr>
          <w:p w14:paraId="0C7982E2" w14:textId="77777777" w:rsidR="001A0BCA" w:rsidRPr="00824B70" w:rsidRDefault="001A0BCA" w:rsidP="00C322A9">
            <w:pPr>
              <w:spacing w:line="288" w:lineRule="auto"/>
              <w:jc w:val="both"/>
            </w:pPr>
            <w:r w:rsidRPr="00824B70">
              <w:t>N/A</w:t>
            </w:r>
          </w:p>
        </w:tc>
      </w:tr>
    </w:tbl>
    <w:p w14:paraId="39262F42" w14:textId="019ECCE2" w:rsidR="00240335" w:rsidRPr="00906A46" w:rsidRDefault="00230CEE" w:rsidP="00230CEE">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 xml:space="preserve">9.1 </w:t>
      </w:r>
      <w:r w:rsidR="00240335" w:rsidRPr="00906A46">
        <w:rPr>
          <w:rFonts w:ascii="Arial" w:eastAsia="바탕" w:hAnsi="Arial"/>
          <w:sz w:val="28"/>
          <w:szCs w:val="28"/>
          <w:lang w:val="en-GB" w:eastAsia="ko-KR"/>
        </w:rPr>
        <w:t xml:space="preserve">NR Time-Domain </w:t>
      </w:r>
      <w:r w:rsidR="001D22EA" w:rsidRPr="00906A46">
        <w:rPr>
          <w:rFonts w:ascii="Arial" w:eastAsia="바탕" w:hAnsi="Arial"/>
          <w:sz w:val="28"/>
          <w:szCs w:val="28"/>
          <w:lang w:val="en-GB" w:eastAsia="ko-KR"/>
        </w:rPr>
        <w:t>Energy Efficiency</w:t>
      </w:r>
    </w:p>
    <w:p w14:paraId="40AE5FEC" w14:textId="4876A4EB" w:rsidR="001A0BCA" w:rsidRPr="00824B70" w:rsidRDefault="001A0BCA" w:rsidP="00390B84">
      <w:pPr>
        <w:spacing w:before="180" w:line="288" w:lineRule="auto"/>
        <w:jc w:val="both"/>
        <w:rPr>
          <w:lang w:eastAsia="ko-KR"/>
        </w:rPr>
      </w:pPr>
      <w:r w:rsidRPr="00824B70">
        <w:rPr>
          <w:lang w:eastAsia="ko-KR"/>
        </w:rPr>
        <w:t xml:space="preserve">NR introduced several time-domain power saving features for </w:t>
      </w:r>
      <w:r w:rsidR="006728DB">
        <w:rPr>
          <w:lang w:eastAsia="ko-KR"/>
        </w:rPr>
        <w:t>CONNECTED</w:t>
      </w:r>
      <w:r w:rsidR="006728DB" w:rsidRPr="00824B70">
        <w:rPr>
          <w:lang w:eastAsia="ko-KR"/>
        </w:rPr>
        <w:t xml:space="preserve"> </w:t>
      </w:r>
      <w:r w:rsidR="00FD6A87">
        <w:rPr>
          <w:lang w:eastAsia="ko-KR"/>
        </w:rPr>
        <w:t>state</w:t>
      </w:r>
      <w:r w:rsidR="00FD6A87" w:rsidRPr="00824B70">
        <w:rPr>
          <w:lang w:eastAsia="ko-KR"/>
        </w:rPr>
        <w:t xml:space="preserve"> </w:t>
      </w:r>
      <w:r w:rsidRPr="00824B70">
        <w:rPr>
          <w:lang w:eastAsia="ko-KR"/>
        </w:rPr>
        <w:t>UEs:</w:t>
      </w:r>
    </w:p>
    <w:p w14:paraId="7CA2BD31" w14:textId="4EF17512" w:rsidR="001A0BCA" w:rsidRPr="00824B70" w:rsidRDefault="001A0BCA" w:rsidP="00E94B47">
      <w:pPr>
        <w:pStyle w:val="a4"/>
        <w:numPr>
          <w:ilvl w:val="0"/>
          <w:numId w:val="12"/>
        </w:numPr>
        <w:spacing w:after="160" w:line="288" w:lineRule="auto"/>
        <w:ind w:leftChars="0"/>
        <w:contextualSpacing/>
        <w:jc w:val="both"/>
      </w:pPr>
      <w:r w:rsidRPr="00824B70">
        <w:t>Rel-15 introduced basic UE power saving features, which were inherited from LTE</w:t>
      </w:r>
      <w:r w:rsidR="00172502">
        <w:t>,</w:t>
      </w:r>
      <w:r w:rsidRPr="00824B70">
        <w:t xml:space="preserve"> such as </w:t>
      </w:r>
      <w:r w:rsidR="006728DB">
        <w:t>CONNECTED</w:t>
      </w:r>
      <w:r w:rsidR="006728DB" w:rsidRPr="00824B70">
        <w:t xml:space="preserve"> </w:t>
      </w:r>
      <w:r w:rsidR="00FD6A87">
        <w:t>state</w:t>
      </w:r>
      <w:r w:rsidR="00FD6A87" w:rsidRPr="00824B70">
        <w:t xml:space="preserve"> </w:t>
      </w:r>
      <w:r w:rsidRPr="00824B70">
        <w:t>discontinuous reception (C-DRX)</w:t>
      </w:r>
      <w:r w:rsidR="001432EB">
        <w:t xml:space="preserve"> which is primarily meaningful for semi-persistent transmissions/receptions</w:t>
      </w:r>
      <w:r w:rsidRPr="00824B70">
        <w:t xml:space="preserve">. During the on-duration, the UE monitors PDCCH for incoming DCI </w:t>
      </w:r>
      <w:r w:rsidR="001432EB">
        <w:t>f</w:t>
      </w:r>
      <w:r w:rsidRPr="00824B70">
        <w:t>ormats. Outside of the on-duration, there is an opportunity for the UE to turn off its receive</w:t>
      </w:r>
      <w:r w:rsidR="00491786">
        <w:t>r</w:t>
      </w:r>
      <w:r w:rsidRPr="00824B70">
        <w:t xml:space="preserve"> and save power. While </w:t>
      </w:r>
      <w:r w:rsidR="001432EB">
        <w:t>such</w:t>
      </w:r>
      <w:r w:rsidRPr="00824B70">
        <w:t xml:space="preserve"> design saves UE power, it has </w:t>
      </w:r>
      <w:r w:rsidR="001432EB">
        <w:t>several</w:t>
      </w:r>
      <w:r w:rsidRPr="00824B70">
        <w:t xml:space="preserve"> drawbacks. First, when the UE wakes up during the on-duration and detects no DCI </w:t>
      </w:r>
      <w:r w:rsidR="001432EB">
        <w:t>f</w:t>
      </w:r>
      <w:r w:rsidRPr="00824B70">
        <w:t xml:space="preserve">ormats, </w:t>
      </w:r>
      <w:r w:rsidR="001432EB">
        <w:t>the UE</w:t>
      </w:r>
      <w:r w:rsidRPr="00824B70">
        <w:t xml:space="preserve"> still continues to monitor PDCCH until the end of the on-duration leading to unnecessary monitoring of PDCCH. Second, with </w:t>
      </w:r>
      <w:proofErr w:type="spellStart"/>
      <w:r w:rsidR="000C28A0" w:rsidRPr="00824B70">
        <w:t>burst</w:t>
      </w:r>
      <w:r w:rsidR="000C28A0">
        <w:t>y</w:t>
      </w:r>
      <w:proofErr w:type="spellEnd"/>
      <w:r w:rsidRPr="00824B70">
        <w:t xml:space="preserve"> traffic, the DRX cycle might not align with the rate</w:t>
      </w:r>
      <w:r w:rsidR="00172502">
        <w:t>/arrival</w:t>
      </w:r>
      <w:r w:rsidRPr="00824B70">
        <w:t xml:space="preserve"> of bursts which can lead to long latencies</w:t>
      </w:r>
      <w:r w:rsidR="00172502">
        <w:t xml:space="preserve"> and/or attempts to enhance, and unavoidably complicate, C-DRX operation.</w:t>
      </w:r>
    </w:p>
    <w:p w14:paraId="0A41068D" w14:textId="2522EFBC" w:rsidR="001A0BCA" w:rsidRPr="00824B70" w:rsidRDefault="001A0BCA" w:rsidP="00E94B47">
      <w:pPr>
        <w:pStyle w:val="a4"/>
        <w:numPr>
          <w:ilvl w:val="0"/>
          <w:numId w:val="12"/>
        </w:numPr>
        <w:spacing w:after="160" w:line="288" w:lineRule="auto"/>
        <w:ind w:leftChars="0"/>
        <w:contextualSpacing/>
        <w:jc w:val="both"/>
      </w:pPr>
      <w:r w:rsidRPr="00824B70">
        <w:t xml:space="preserve">Rel-16 introduced a wake-up signal (WUS) (DCI Format 2_6) that can be sent to the UE before the on-duration of a long DRX cycle to indicate to the UE whether or not to monitor PDCCH during the on-duration, </w:t>
      </w:r>
      <w:r w:rsidR="00172502">
        <w:t>and therefore</w:t>
      </w:r>
      <w:r w:rsidRPr="00824B70">
        <w:t xml:space="preserve"> avoid unnecessary </w:t>
      </w:r>
      <w:r w:rsidR="00172502">
        <w:t xml:space="preserve">PDCCH </w:t>
      </w:r>
      <w:r w:rsidRPr="00824B70">
        <w:t xml:space="preserve">monitoring and blind decoding during on-durations with no DCI </w:t>
      </w:r>
      <w:r w:rsidR="00F9070B">
        <w:t>f</w:t>
      </w:r>
      <w:r w:rsidRPr="00824B70">
        <w:t xml:space="preserve">ormats transmitted to the UE. However, the WUS </w:t>
      </w:r>
      <w:r w:rsidR="00172502">
        <w:t xml:space="preserve">itself </w:t>
      </w:r>
      <w:r w:rsidRPr="00824B70">
        <w:t xml:space="preserve">is a DCI </w:t>
      </w:r>
      <w:r w:rsidR="00F9070B">
        <w:t>f</w:t>
      </w:r>
      <w:r w:rsidRPr="00824B70">
        <w:t xml:space="preserve">ormat that consumes power to be received. DCI Format 2_6 multiplexes the wake-up-indicator and the </w:t>
      </w:r>
      <w:proofErr w:type="spellStart"/>
      <w:r w:rsidRPr="00824B70">
        <w:t>SCell</w:t>
      </w:r>
      <w:proofErr w:type="spellEnd"/>
      <w:r w:rsidRPr="00824B70">
        <w:t xml:space="preserve"> dormancy indicator for multiple UEs. However, only a small portion of the bits are relevant to each individual UE, thereby diminishing the decoding efficiency</w:t>
      </w:r>
      <w:r w:rsidR="00172502">
        <w:t xml:space="preserve"> if </w:t>
      </w:r>
      <w:r w:rsidR="00574D46">
        <w:t xml:space="preserve">only </w:t>
      </w:r>
      <w:r w:rsidR="00E67CF9">
        <w:t>few</w:t>
      </w:r>
      <w:r w:rsidR="00172502">
        <w:t xml:space="preserve"> UE</w:t>
      </w:r>
      <w:r w:rsidR="00E67CF9">
        <w:t>s</w:t>
      </w:r>
      <w:r w:rsidR="00172502">
        <w:t xml:space="preserve"> </w:t>
      </w:r>
      <w:r w:rsidR="00E67CF9">
        <w:t xml:space="preserve">are </w:t>
      </w:r>
      <w:r w:rsidR="00172502">
        <w:t>to be addressed</w:t>
      </w:r>
      <w:r w:rsidRPr="00824B70">
        <w:t>.</w:t>
      </w:r>
    </w:p>
    <w:p w14:paraId="70A2254E" w14:textId="77777777" w:rsidR="00A503F5" w:rsidRPr="00824B70" w:rsidRDefault="00A503F5" w:rsidP="00A503F5">
      <w:pPr>
        <w:pStyle w:val="a4"/>
        <w:numPr>
          <w:ilvl w:val="0"/>
          <w:numId w:val="12"/>
        </w:numPr>
        <w:spacing w:after="160" w:line="288" w:lineRule="auto"/>
        <w:ind w:leftChars="0"/>
        <w:contextualSpacing/>
        <w:jc w:val="both"/>
      </w:pPr>
      <w:r w:rsidRPr="00824B70">
        <w:t>Rel-17 further reduced the PDCCH monitoring, by introducing:</w:t>
      </w:r>
    </w:p>
    <w:p w14:paraId="177E09A4" w14:textId="4E2665CA" w:rsidR="00A503F5" w:rsidRPr="00824B70" w:rsidRDefault="001F185E" w:rsidP="00A503F5">
      <w:pPr>
        <w:pStyle w:val="a4"/>
        <w:numPr>
          <w:ilvl w:val="1"/>
          <w:numId w:val="12"/>
        </w:numPr>
        <w:spacing w:after="160" w:line="288" w:lineRule="auto"/>
        <w:ind w:leftChars="0"/>
        <w:contextualSpacing/>
        <w:jc w:val="both"/>
      </w:pPr>
      <w:r>
        <w:t>S</w:t>
      </w:r>
      <w:r w:rsidR="00A503F5" w:rsidRPr="00824B70">
        <w:t xml:space="preserve">earch space set group (SSSG) switching through DCI </w:t>
      </w:r>
      <w:r w:rsidR="00A503F5">
        <w:t>f</w:t>
      </w:r>
      <w:r w:rsidR="00A503F5" w:rsidRPr="00824B70">
        <w:t>ormat indication. The UE can be indicated to monitor PDCCH at a lower frequency when the UE is scheduled less frequently.</w:t>
      </w:r>
    </w:p>
    <w:p w14:paraId="5944860F" w14:textId="77777777" w:rsidR="00A503F5" w:rsidRPr="00824B70" w:rsidRDefault="00A503F5" w:rsidP="00A503F5">
      <w:pPr>
        <w:pStyle w:val="a4"/>
        <w:numPr>
          <w:ilvl w:val="1"/>
          <w:numId w:val="12"/>
        </w:numPr>
        <w:spacing w:after="160" w:line="288" w:lineRule="auto"/>
        <w:ind w:leftChars="0"/>
        <w:contextualSpacing/>
        <w:jc w:val="both"/>
      </w:pPr>
      <w:r w:rsidRPr="00824B70">
        <w:t xml:space="preserve">PDCCH monitoring occasion skipping through DCI </w:t>
      </w:r>
      <w:r>
        <w:t>f</w:t>
      </w:r>
      <w:r w:rsidRPr="00824B70">
        <w:t>ormat indication. The UE can be indicated to skip several upcoming monitoring occasions, where the UE is not expected to monitor PDCCH</w:t>
      </w:r>
    </w:p>
    <w:p w14:paraId="7BA50B89" w14:textId="3772C086" w:rsidR="001A0BCA" w:rsidRPr="00824B70" w:rsidRDefault="001A0BCA" w:rsidP="152400A3">
      <w:pPr>
        <w:pStyle w:val="a4"/>
        <w:numPr>
          <w:ilvl w:val="0"/>
          <w:numId w:val="12"/>
        </w:numPr>
        <w:spacing w:after="160" w:line="288" w:lineRule="auto"/>
        <w:ind w:leftChars="0"/>
        <w:contextualSpacing/>
        <w:jc w:val="both"/>
      </w:pPr>
      <w:r w:rsidRPr="00824B70">
        <w:t xml:space="preserve">Rel-19 introduced a wake-up signal (WUS) for </w:t>
      </w:r>
      <w:r w:rsidR="006728DB">
        <w:t>CONNECTED</w:t>
      </w:r>
      <w:r w:rsidR="006728DB" w:rsidRPr="152400A3">
        <w:t xml:space="preserve"> </w:t>
      </w:r>
      <w:bookmarkStart w:id="14" w:name="_Hlk210137422"/>
      <w:r w:rsidR="00FD6A87">
        <w:t>state</w:t>
      </w:r>
      <w:bookmarkEnd w:id="14"/>
      <w:r w:rsidR="00FD6A87" w:rsidRPr="152400A3">
        <w:t xml:space="preserve"> </w:t>
      </w:r>
      <w:r w:rsidRPr="00824B70">
        <w:t xml:space="preserve">UEs and </w:t>
      </w:r>
      <w:r w:rsidR="006728DB">
        <w:t>IDLE</w:t>
      </w:r>
      <w:r w:rsidRPr="152400A3">
        <w:t>/</w:t>
      </w:r>
      <w:r w:rsidR="006728DB">
        <w:t>INACTIVE</w:t>
      </w:r>
      <w:r w:rsidR="006728DB" w:rsidRPr="152400A3">
        <w:t xml:space="preserve"> </w:t>
      </w:r>
      <w:r w:rsidR="00FD6A87">
        <w:t>state</w:t>
      </w:r>
      <w:r w:rsidRPr="00824B70">
        <w:t xml:space="preserve"> UEs. In </w:t>
      </w:r>
      <w:r w:rsidR="006728DB">
        <w:t>CONNECTED</w:t>
      </w:r>
      <w:r w:rsidRPr="152400A3">
        <w:t xml:space="preserve"> </w:t>
      </w:r>
      <w:r w:rsidR="00FD6A87">
        <w:t>state</w:t>
      </w:r>
      <w:r w:rsidRPr="00824B70">
        <w:t xml:space="preserve">, the UE can be configured to start the on-duration of C-DRX after receiving the WUS. Alternatively, the UE can be configured a PDCCH monitoring timer after receiving the WUS. WUS in </w:t>
      </w:r>
      <w:r w:rsidR="006728DB">
        <w:t>CONNECTED</w:t>
      </w:r>
      <w:r w:rsidR="006728DB" w:rsidRPr="152400A3">
        <w:t xml:space="preserve"> </w:t>
      </w:r>
      <w:r w:rsidR="00FD6A87">
        <w:t>state</w:t>
      </w:r>
      <w:r w:rsidRPr="00824B70">
        <w:t xml:space="preserve">, offers similar functionality to DCI Format 2_6, with more power savings than the PDCCH-based WUS. However, </w:t>
      </w:r>
      <w:r w:rsidR="002D07E1">
        <w:t xml:space="preserve">the </w:t>
      </w:r>
      <w:r w:rsidR="00EA5980">
        <w:t>WUS</w:t>
      </w:r>
      <w:r w:rsidR="00D57887" w:rsidRPr="152400A3">
        <w:t xml:space="preserve"> </w:t>
      </w:r>
      <w:r w:rsidRPr="00824B70">
        <w:t>increases the complexity of the UE when a low-power receiver is used for the</w:t>
      </w:r>
      <w:r w:rsidRPr="152400A3">
        <w:t xml:space="preserve"> </w:t>
      </w:r>
      <w:r w:rsidR="000C28A0">
        <w:t>reception of the</w:t>
      </w:r>
      <w:r w:rsidRPr="00824B70">
        <w:t xml:space="preserve"> OOK symbols</w:t>
      </w:r>
      <w:r w:rsidR="000C28A0">
        <w:t xml:space="preserve"> of the WUS</w:t>
      </w:r>
      <w:r w:rsidRPr="152400A3">
        <w:t>.</w:t>
      </w:r>
    </w:p>
    <w:p w14:paraId="7C24CD5F" w14:textId="23419779" w:rsidR="001A0BCA" w:rsidRPr="00824B70" w:rsidRDefault="001A0BCA" w:rsidP="001A0BCA">
      <w:pPr>
        <w:spacing w:line="288" w:lineRule="auto"/>
        <w:jc w:val="both"/>
      </w:pPr>
      <w:r w:rsidRPr="00824B70">
        <w:t xml:space="preserve">NR also introduced several time-domain power saving features for </w:t>
      </w:r>
      <w:r w:rsidR="000C28A0">
        <w:t>IDLE</w:t>
      </w:r>
      <w:r w:rsidRPr="152400A3">
        <w:t>/</w:t>
      </w:r>
      <w:r w:rsidR="000C28A0">
        <w:t>INACTIVE</w:t>
      </w:r>
      <w:r w:rsidR="000C28A0" w:rsidRPr="152400A3">
        <w:t xml:space="preserve"> </w:t>
      </w:r>
      <w:r w:rsidR="00FD6A87">
        <w:t>state</w:t>
      </w:r>
      <w:r w:rsidRPr="00824B70">
        <w:t xml:space="preserve"> UEs:</w:t>
      </w:r>
    </w:p>
    <w:p w14:paraId="2AE7BFAE" w14:textId="61908CCC" w:rsidR="001A0BCA" w:rsidRPr="00824B70" w:rsidRDefault="001A0BCA" w:rsidP="152400A3">
      <w:pPr>
        <w:pStyle w:val="a4"/>
        <w:numPr>
          <w:ilvl w:val="0"/>
          <w:numId w:val="12"/>
        </w:numPr>
        <w:spacing w:after="160" w:line="288" w:lineRule="auto"/>
        <w:ind w:leftChars="0"/>
        <w:contextualSpacing/>
        <w:jc w:val="both"/>
      </w:pPr>
      <w:r w:rsidRPr="00824B70">
        <w:t>In Rel-15, I-DRX is introduced to allow the UE to periodically wake up every paging cycle, in paging occasions</w:t>
      </w:r>
      <w:r w:rsidRPr="152400A3">
        <w:t xml:space="preserve"> </w:t>
      </w:r>
      <w:r w:rsidR="000C28A0" w:rsidRPr="152400A3">
        <w:t>(</w:t>
      </w:r>
      <w:r w:rsidRPr="00824B70">
        <w:t>POs</w:t>
      </w:r>
      <w:r w:rsidR="000C28A0" w:rsidRPr="152400A3">
        <w:t>)</w:t>
      </w:r>
      <w:r w:rsidRPr="00824B70">
        <w:t>, to check if there is a paging message intended for the UE. If not, the UE goes back to sleep. While I-DRX reduces the UE’s power consumption by allowing the UE to sleep between POs, yet by having to wake up every paging cycle, to find no paging message intended for the UE, the UE consumes unnecessary power. Increasing the duration to further reduce power consumption, leads to long latency when the network attempts to page the UE.</w:t>
      </w:r>
    </w:p>
    <w:p w14:paraId="17B14DF4" w14:textId="3498A596" w:rsidR="001A0BCA" w:rsidRPr="00824B70" w:rsidRDefault="001A0BCA" w:rsidP="152400A3">
      <w:pPr>
        <w:pStyle w:val="a4"/>
        <w:numPr>
          <w:ilvl w:val="0"/>
          <w:numId w:val="12"/>
        </w:numPr>
        <w:spacing w:after="160" w:line="288" w:lineRule="auto"/>
        <w:ind w:leftChars="0"/>
        <w:contextualSpacing/>
        <w:jc w:val="both"/>
      </w:pPr>
      <w:r w:rsidRPr="00824B70">
        <w:t>Rel-17 introduced a paging early indication (PEI) (DCI Format 2_</w:t>
      </w:r>
      <w:r w:rsidR="000C28A0">
        <w:t>7</w:t>
      </w:r>
      <w:r w:rsidRPr="00824B70">
        <w:t xml:space="preserve">), which is similar to a PDCCH-WUS, that can be sent to the UE before the PO to indicate to the UE whether or not to wake </w:t>
      </w:r>
      <w:r w:rsidR="000C28A0">
        <w:t xml:space="preserve">up </w:t>
      </w:r>
      <w:r w:rsidRPr="00824B70">
        <w:t xml:space="preserve">for the PO, to avoid unnecessary reception of the PO, when no paging message </w:t>
      </w:r>
      <w:r w:rsidR="000C28A0">
        <w:t xml:space="preserve">is </w:t>
      </w:r>
      <w:r w:rsidRPr="00824B70">
        <w:t>intended to the UE. However, the PEI is a DCI Format that consumes power to be received.</w:t>
      </w:r>
    </w:p>
    <w:p w14:paraId="08085805" w14:textId="1177BA35" w:rsidR="001A0BCA" w:rsidRPr="00824B70" w:rsidRDefault="001A0BCA" w:rsidP="152400A3">
      <w:pPr>
        <w:pStyle w:val="a4"/>
        <w:numPr>
          <w:ilvl w:val="0"/>
          <w:numId w:val="12"/>
        </w:numPr>
        <w:spacing w:after="160" w:line="288" w:lineRule="auto"/>
        <w:ind w:leftChars="0"/>
        <w:contextualSpacing/>
        <w:jc w:val="both"/>
      </w:pPr>
      <w:r w:rsidRPr="00824B70">
        <w:t xml:space="preserve">The WUS introduced in Rel-19, can be used for </w:t>
      </w:r>
      <w:r w:rsidR="000C28A0">
        <w:t>IDLE</w:t>
      </w:r>
      <w:r w:rsidRPr="152400A3">
        <w:t>/</w:t>
      </w:r>
      <w:r w:rsidR="000C28A0">
        <w:t>INACTIVE</w:t>
      </w:r>
      <w:r w:rsidRPr="152400A3">
        <w:t xml:space="preserve"> </w:t>
      </w:r>
      <w:r w:rsidR="00FD6A87">
        <w:t>state</w:t>
      </w:r>
      <w:r w:rsidRPr="00824B70">
        <w:t xml:space="preserve"> UEs to indicate to the UE whether or not to wake up in the next PO to receive a paging message. Similar to the WUS in </w:t>
      </w:r>
      <w:r w:rsidR="006728DB">
        <w:t>CONNECTED</w:t>
      </w:r>
      <w:r w:rsidR="006728DB" w:rsidRPr="152400A3">
        <w:t xml:space="preserve"> </w:t>
      </w:r>
      <w:r w:rsidR="00FD6A87">
        <w:t>state</w:t>
      </w:r>
      <w:r w:rsidRPr="00824B70">
        <w:t xml:space="preserve">, the WUS in </w:t>
      </w:r>
      <w:r w:rsidR="00B833E7">
        <w:t>IDLE/INACTIVE</w:t>
      </w:r>
      <w:r w:rsidR="006728DB" w:rsidRPr="152400A3">
        <w:t xml:space="preserve"> </w:t>
      </w:r>
      <w:r w:rsidR="00FD6A87">
        <w:t>state</w:t>
      </w:r>
      <w:r w:rsidRPr="00824B70">
        <w:t>, offers similar functionality to the PEI (DCI Format 2_7), with more power savings than the PDCCH-based WUS. However, the WUS increases the complexity of the UE when a low-power receiver is used for the</w:t>
      </w:r>
      <w:r w:rsidRPr="152400A3">
        <w:t xml:space="preserve"> </w:t>
      </w:r>
      <w:r w:rsidR="000C28A0">
        <w:t>reception of the</w:t>
      </w:r>
      <w:r w:rsidRPr="00824B70">
        <w:t xml:space="preserve"> OOK symbols</w:t>
      </w:r>
      <w:r w:rsidR="000C28A0">
        <w:t xml:space="preserve"> of the WUS</w:t>
      </w:r>
      <w:r w:rsidRPr="152400A3">
        <w:t>.</w:t>
      </w:r>
    </w:p>
    <w:p w14:paraId="43256B24" w14:textId="1FE6E324" w:rsidR="001A0BCA" w:rsidRDefault="001A0BCA" w:rsidP="001A0BCA">
      <w:pPr>
        <w:spacing w:after="160" w:line="288" w:lineRule="auto"/>
        <w:contextualSpacing/>
        <w:jc w:val="both"/>
      </w:pPr>
      <w:r w:rsidRPr="00824B70">
        <w:t>NR also introduce</w:t>
      </w:r>
      <w:r w:rsidR="00F9070B">
        <w:t>d</w:t>
      </w:r>
      <w:r w:rsidRPr="00824B70">
        <w:t xml:space="preserve"> time-domain energy saving features for the base station. In Rel-18, cell DTX/DRX is introduced, </w:t>
      </w:r>
      <w:r w:rsidR="00DB0CD7">
        <w:t xml:space="preserve">allowing </w:t>
      </w:r>
      <w:r w:rsidRPr="00824B70">
        <w:t xml:space="preserve">the UE </w:t>
      </w:r>
      <w:r w:rsidR="00DB0CD7">
        <w:t>to</w:t>
      </w:r>
      <w:r w:rsidR="00DB0CD7" w:rsidRPr="152400A3">
        <w:t xml:space="preserve"> </w:t>
      </w:r>
      <w:r w:rsidRPr="00824B70">
        <w:t>be configured with a periodic cell DTX/DRX pattern</w:t>
      </w:r>
      <w:r w:rsidR="00DB0CD7" w:rsidRPr="152400A3">
        <w:t xml:space="preserve">. </w:t>
      </w:r>
      <w:r w:rsidR="00DB0CD7">
        <w:t>T</w:t>
      </w:r>
      <w:r w:rsidR="00DB0CD7" w:rsidRPr="00824B70">
        <w:t xml:space="preserve">he </w:t>
      </w:r>
      <w:r w:rsidRPr="00824B70">
        <w:t>pattern includes active and non-active periods of the cell. Transmissions and receptions at the base station for active mode UEs are clustered in active cell-DTX and active cell-DRX periods respective. Cell DTX/DRX can be activated by DCI Format 2_9.</w:t>
      </w:r>
    </w:p>
    <w:p w14:paraId="09F3B9ED" w14:textId="5988D634" w:rsidR="00240335" w:rsidRPr="00230CEE" w:rsidRDefault="00230CEE" w:rsidP="00E0661F">
      <w:pPr>
        <w:pStyle w:val="a4"/>
        <w:keepNext/>
        <w:keepLines/>
        <w:numPr>
          <w:ilvl w:val="1"/>
          <w:numId w:val="38"/>
        </w:numPr>
        <w:overflowPunct w:val="0"/>
        <w:autoSpaceDE w:val="0"/>
        <w:autoSpaceDN w:val="0"/>
        <w:adjustRightInd w:val="0"/>
        <w:spacing w:before="180" w:after="120" w:line="288" w:lineRule="auto"/>
        <w:ind w:leftChars="0"/>
        <w:textAlignment w:val="baseline"/>
        <w:outlineLvl w:val="1"/>
        <w:rPr>
          <w:rFonts w:cs="Arial"/>
          <w:sz w:val="28"/>
          <w:szCs w:val="28"/>
        </w:rPr>
      </w:pPr>
      <w:r>
        <w:rPr>
          <w:rFonts w:ascii="Arial" w:eastAsia="바탕" w:hAnsi="Arial" w:cs="Arial"/>
          <w:sz w:val="28"/>
          <w:szCs w:val="28"/>
          <w:lang w:val="en-GB" w:eastAsia="ko-KR"/>
        </w:rPr>
        <w:t xml:space="preserve"> </w:t>
      </w:r>
      <w:r w:rsidR="00240335" w:rsidRPr="00230CEE">
        <w:rPr>
          <w:rFonts w:ascii="Arial" w:eastAsia="바탕" w:hAnsi="Arial" w:cs="Arial"/>
          <w:sz w:val="28"/>
          <w:szCs w:val="28"/>
          <w:lang w:val="en-GB" w:eastAsia="ko-KR"/>
        </w:rPr>
        <w:t xml:space="preserve">6GR Time-Domain </w:t>
      </w:r>
      <w:r w:rsidR="001D22EA" w:rsidRPr="00230CEE">
        <w:rPr>
          <w:rFonts w:ascii="Arial" w:eastAsia="바탕" w:hAnsi="Arial" w:cs="Arial"/>
          <w:sz w:val="28"/>
          <w:szCs w:val="28"/>
          <w:lang w:val="en-GB" w:eastAsia="ko-KR"/>
        </w:rPr>
        <w:t>Energy Efficiency</w:t>
      </w:r>
    </w:p>
    <w:p w14:paraId="4DF34BA9" w14:textId="6CFBAA84" w:rsidR="001A0BCA" w:rsidRDefault="001A0BCA" w:rsidP="00927FF0">
      <w:pPr>
        <w:spacing w:after="240" w:line="288" w:lineRule="auto"/>
        <w:contextualSpacing/>
        <w:jc w:val="both"/>
      </w:pPr>
      <w:r>
        <w:t>In RAN1#122, PDCCH adaptation monitoring is one of the</w:t>
      </w:r>
      <w:r w:rsidRPr="152400A3">
        <w:t xml:space="preserve"> </w:t>
      </w:r>
      <w:r w:rsidR="000C28A0">
        <w:t>potential 6GR</w:t>
      </w:r>
      <w:r>
        <w:t xml:space="preserve"> enhancements discussed for time domain energy efficiency. The following revised proposal was made by the feature lead towards the end of the meeting, but there was no sufficient time </w:t>
      </w:r>
      <w:r w:rsidR="000C28A0">
        <w:t xml:space="preserve">to </w:t>
      </w:r>
      <w:r>
        <w:t xml:space="preserve">discuss. </w:t>
      </w:r>
    </w:p>
    <w:tbl>
      <w:tblPr>
        <w:tblStyle w:val="a6"/>
        <w:tblW w:w="0" w:type="auto"/>
        <w:tblLook w:val="04A0" w:firstRow="1" w:lastRow="0" w:firstColumn="1" w:lastColumn="0" w:noHBand="0" w:noVBand="1"/>
      </w:tblPr>
      <w:tblGrid>
        <w:gridCol w:w="9628"/>
      </w:tblGrid>
      <w:tr w:rsidR="00927FF0" w14:paraId="727B43FE" w14:textId="77777777" w:rsidTr="00927FF0">
        <w:tc>
          <w:tcPr>
            <w:tcW w:w="9628" w:type="dxa"/>
          </w:tcPr>
          <w:p w14:paraId="2E662245" w14:textId="77777777" w:rsidR="00927FF0" w:rsidRPr="00927FF0" w:rsidRDefault="00927FF0" w:rsidP="00927FF0">
            <w:pPr>
              <w:spacing w:after="0" w:line="288" w:lineRule="auto"/>
              <w:rPr>
                <w:rFonts w:ascii="Aptos" w:eastAsiaTheme="minorEastAsia" w:hAnsi="Aptos"/>
                <w:b/>
                <w:bCs/>
                <w:color w:val="0000FF"/>
                <w:sz w:val="22"/>
                <w:lang w:eastAsia="zh-TW"/>
              </w:rPr>
            </w:pPr>
            <w:r w:rsidRPr="00927FF0">
              <w:rPr>
                <w:rFonts w:ascii="Aptos" w:eastAsiaTheme="minorEastAsia" w:hAnsi="Aptos"/>
                <w:b/>
                <w:bCs/>
                <w:color w:val="0000FF"/>
                <w:sz w:val="22"/>
                <w:lang w:eastAsia="zh-TW"/>
              </w:rPr>
              <w:t>Revised Proposal:</w:t>
            </w:r>
          </w:p>
          <w:p w14:paraId="1F3D74E1" w14:textId="77777777" w:rsidR="00927FF0" w:rsidRPr="00927FF0" w:rsidRDefault="00927FF0" w:rsidP="00927FF0">
            <w:pPr>
              <w:suppressAutoHyphens/>
              <w:spacing w:after="0" w:line="288" w:lineRule="auto"/>
              <w:rPr>
                <w:rFonts w:ascii="Aptos" w:eastAsiaTheme="minorEastAsia" w:hAnsi="Aptos"/>
                <w:b/>
                <w:bCs/>
                <w:sz w:val="22"/>
                <w:lang w:eastAsia="zh-TW"/>
              </w:rPr>
            </w:pPr>
            <w:r w:rsidRPr="00927FF0">
              <w:rPr>
                <w:rFonts w:ascii="Aptos" w:eastAsiaTheme="minorEastAsia" w:hAnsi="Aptos"/>
                <w:b/>
                <w:bCs/>
                <w:sz w:val="22"/>
                <w:lang w:eastAsia="zh-TW"/>
              </w:rPr>
              <w:t>Study enhancements for PDCCH monitoring adaptation for 6G EE, aiming to:</w:t>
            </w:r>
          </w:p>
          <w:p w14:paraId="13B9A97B" w14:textId="6A7C8694" w:rsidR="00927FF0" w:rsidRPr="00927FF0" w:rsidRDefault="00927FF0" w:rsidP="00E0661F">
            <w:pPr>
              <w:numPr>
                <w:ilvl w:val="0"/>
                <w:numId w:val="28"/>
              </w:numPr>
              <w:suppressAutoHyphens/>
              <w:spacing w:after="0" w:line="288" w:lineRule="auto"/>
              <w:rPr>
                <w:rFonts w:ascii="Aptos" w:eastAsiaTheme="minorEastAsia" w:hAnsi="Aptos"/>
                <w:b/>
                <w:bCs/>
                <w:sz w:val="22"/>
                <w:lang w:eastAsia="zh-TW"/>
              </w:rPr>
            </w:pPr>
            <w:r w:rsidRPr="00927FF0">
              <w:rPr>
                <w:rFonts w:ascii="Aptos" w:eastAsiaTheme="minorEastAsia" w:hAnsi="Aptos"/>
                <w:b/>
                <w:bCs/>
                <w:sz w:val="22"/>
                <w:lang w:eastAsia="zh-TW"/>
              </w:rPr>
              <w:t>Reduce PDCCH monitoring power consumption with minimal BS scheduler impact</w:t>
            </w:r>
          </w:p>
          <w:p w14:paraId="54A78553" w14:textId="33D090F9" w:rsidR="00927FF0" w:rsidRPr="00927FF0" w:rsidRDefault="00927FF0" w:rsidP="00E0661F">
            <w:pPr>
              <w:numPr>
                <w:ilvl w:val="0"/>
                <w:numId w:val="28"/>
              </w:numPr>
              <w:suppressAutoHyphens/>
              <w:spacing w:after="0" w:line="288" w:lineRule="auto"/>
              <w:rPr>
                <w:rFonts w:ascii="Aptos" w:eastAsiaTheme="minorEastAsia" w:hAnsi="Aptos"/>
                <w:b/>
                <w:bCs/>
                <w:sz w:val="22"/>
                <w:lang w:eastAsia="zh-TW"/>
              </w:rPr>
            </w:pPr>
            <w:r w:rsidRPr="00927FF0">
              <w:rPr>
                <w:rFonts w:ascii="Aptos" w:eastAsiaTheme="minorEastAsia" w:hAnsi="Aptos"/>
                <w:b/>
                <w:bCs/>
                <w:sz w:val="22"/>
                <w:lang w:eastAsia="zh-TW"/>
              </w:rPr>
              <w:t>Strive for harmonized and simplified design across related features (C-DRX, PDCCH skipping, SSSG switching, LP-WUS)</w:t>
            </w:r>
          </w:p>
          <w:p w14:paraId="39B294BC" w14:textId="08733DB7" w:rsidR="00927FF0" w:rsidRPr="00927FF0" w:rsidRDefault="00927FF0" w:rsidP="00E0661F">
            <w:pPr>
              <w:numPr>
                <w:ilvl w:val="0"/>
                <w:numId w:val="28"/>
              </w:numPr>
              <w:suppressAutoHyphens/>
              <w:spacing w:after="0" w:line="288" w:lineRule="auto"/>
              <w:rPr>
                <w:rFonts w:ascii="Aptos" w:eastAsiaTheme="minorEastAsia" w:hAnsi="Aptos"/>
                <w:b/>
                <w:bCs/>
                <w:sz w:val="22"/>
                <w:lang w:eastAsia="zh-TW"/>
              </w:rPr>
            </w:pPr>
            <w:r w:rsidRPr="00927FF0">
              <w:rPr>
                <w:rFonts w:ascii="Aptos" w:eastAsiaTheme="minorEastAsia" w:hAnsi="Aptos"/>
                <w:b/>
                <w:bCs/>
                <w:sz w:val="22"/>
                <w:lang w:eastAsia="zh-TW"/>
              </w:rPr>
              <w:t>Provide mechanisms to indicate PDCCH monitoring occasions and blind-decoding information</w:t>
            </w:r>
          </w:p>
          <w:p w14:paraId="3C6B1116" w14:textId="271C2E17" w:rsidR="00927FF0" w:rsidRDefault="00927FF0" w:rsidP="00E0661F">
            <w:pPr>
              <w:numPr>
                <w:ilvl w:val="0"/>
                <w:numId w:val="28"/>
              </w:numPr>
              <w:suppressAutoHyphens/>
              <w:spacing w:after="0" w:line="288" w:lineRule="auto"/>
            </w:pPr>
            <w:r w:rsidRPr="00927FF0">
              <w:rPr>
                <w:rFonts w:ascii="Aptos" w:eastAsiaTheme="minorEastAsia" w:hAnsi="Aptos"/>
                <w:b/>
                <w:bCs/>
                <w:sz w:val="22"/>
                <w:lang w:eastAsia="zh-TW"/>
              </w:rPr>
              <w:t>Avoid unnecessary inactivity timer extensions due to UL pre-scheduling</w:t>
            </w:r>
          </w:p>
        </w:tc>
      </w:tr>
    </w:tbl>
    <w:p w14:paraId="4FFD7B33" w14:textId="42D9DA2E" w:rsidR="000C28A0" w:rsidRDefault="000C28A0" w:rsidP="00927FF0">
      <w:pPr>
        <w:spacing w:before="180" w:line="288" w:lineRule="auto"/>
        <w:jc w:val="both"/>
      </w:pPr>
      <w:r>
        <w:t xml:space="preserve">PDCCH monitoring adaptation can be considered in the spatial domain, when the number of transmit antennas at the base station, or receive antennas at the UE is adapted; or in frequency domain, by adapting the carriers with PDCCH monitoring occasions; or in the time domain by adapting the time domain behavior of the PDCCH monitoring occasions. </w:t>
      </w:r>
      <w:r w:rsidR="00DB055A">
        <w:t>T</w:t>
      </w:r>
      <w:r>
        <w:t>his section consider</w:t>
      </w:r>
      <w:r w:rsidR="00DB055A">
        <w:t>s</w:t>
      </w:r>
      <w:r>
        <w:t xml:space="preserve"> time domain PDCCH monitoring adaptation.</w:t>
      </w:r>
    </w:p>
    <w:p w14:paraId="2D74F243" w14:textId="445A247E" w:rsidR="001A0BCA" w:rsidRDefault="001A0BCA" w:rsidP="001A0BCA">
      <w:pPr>
        <w:spacing w:line="288" w:lineRule="auto"/>
        <w:jc w:val="both"/>
      </w:pPr>
      <w:r w:rsidRPr="003E1047">
        <w:t xml:space="preserve">Energy saving mechanisms </w:t>
      </w:r>
      <w:r>
        <w:t>offer varying</w:t>
      </w:r>
      <w:r w:rsidRPr="003E1047">
        <w:t xml:space="preserve"> levels of energy </w:t>
      </w:r>
      <w:r>
        <w:t>efficiency</w:t>
      </w:r>
      <w:r w:rsidRPr="003E1047">
        <w:t xml:space="preserve"> at </w:t>
      </w:r>
      <w:r>
        <w:t xml:space="preserve">both </w:t>
      </w:r>
      <w:r w:rsidRPr="003E1047">
        <w:t xml:space="preserve">the UE and the base station. In some cases, energy savings </w:t>
      </w:r>
      <w:r>
        <w:t>may</w:t>
      </w:r>
      <w:r w:rsidRPr="003E1047">
        <w:t xml:space="preserve"> be </w:t>
      </w:r>
      <w:r>
        <w:t>realized at one (either the UE or the base station)</w:t>
      </w:r>
      <w:r w:rsidRPr="003E1047">
        <w:t xml:space="preserve"> </w:t>
      </w:r>
      <w:r>
        <w:t>but</w:t>
      </w:r>
      <w:r w:rsidRPr="003E1047">
        <w:t xml:space="preserve"> not the other. Furthermore, </w:t>
      </w:r>
      <w:r>
        <w:t xml:space="preserve">implementing these mechanisms </w:t>
      </w:r>
      <w:r w:rsidRPr="003E1047">
        <w:t xml:space="preserve">can </w:t>
      </w:r>
      <w:r w:rsidR="005F2A7E">
        <w:t xml:space="preserve">have an </w:t>
      </w:r>
      <w:r>
        <w:t>advers</w:t>
      </w:r>
      <w:r w:rsidR="005F2A7E">
        <w:t>e</w:t>
      </w:r>
      <w:r w:rsidRPr="003E1047">
        <w:t xml:space="preserve"> impact other KPIs, such as data rate and </w:t>
      </w:r>
      <w:r>
        <w:t>latency</w:t>
      </w:r>
      <w:r w:rsidRPr="003E1047">
        <w:t xml:space="preserve">. </w:t>
      </w:r>
      <w:r>
        <w:t>Therefore, when</w:t>
      </w:r>
      <w:r w:rsidRPr="003E1047">
        <w:t xml:space="preserve"> </w:t>
      </w:r>
      <w:r>
        <w:t>evaluating</w:t>
      </w:r>
      <w:r w:rsidRPr="003E1047">
        <w:t xml:space="preserve"> energy saving </w:t>
      </w:r>
      <w:r>
        <w:t>mechanisms</w:t>
      </w:r>
      <w:r w:rsidRPr="003E1047">
        <w:t xml:space="preserve"> for PDCCH monitoring, it is </w:t>
      </w:r>
      <w:r>
        <w:t>essential</w:t>
      </w:r>
      <w:r w:rsidRPr="003E1047">
        <w:t xml:space="preserve"> to </w:t>
      </w:r>
      <w:r>
        <w:t>assess</w:t>
      </w:r>
      <w:r w:rsidRPr="003E1047">
        <w:t xml:space="preserve"> </w:t>
      </w:r>
      <w:r>
        <w:t>their impact individually on</w:t>
      </w:r>
      <w:r w:rsidRPr="003E1047">
        <w:t xml:space="preserve"> the UE and base station</w:t>
      </w:r>
      <w:r>
        <w:t>,</w:t>
      </w:r>
      <w:r w:rsidRPr="003E1047">
        <w:t xml:space="preserve"> as well as </w:t>
      </w:r>
      <w:r>
        <w:t>to analyze any trade-offs with</w:t>
      </w:r>
      <w:r w:rsidRPr="003E1047">
        <w:t xml:space="preserve"> other KPIs.</w:t>
      </w:r>
    </w:p>
    <w:p w14:paraId="43142A54" w14:textId="5136BD08" w:rsidR="00AF3323" w:rsidRPr="00906A46" w:rsidRDefault="00AF3323" w:rsidP="00906A46">
      <w:pPr>
        <w:spacing w:line="288" w:lineRule="auto"/>
        <w:jc w:val="both"/>
        <w:rPr>
          <w:i/>
          <w:iCs/>
          <w:u w:val="single"/>
        </w:rPr>
      </w:pPr>
      <w:r w:rsidRPr="00906A46">
        <w:rPr>
          <w:i/>
          <w:iCs/>
          <w:u w:val="single"/>
        </w:rPr>
        <w:t xml:space="preserve">Observation </w:t>
      </w:r>
      <w:r w:rsidR="00F2574A" w:rsidRPr="00906A46">
        <w:rPr>
          <w:i/>
          <w:iCs/>
          <w:u w:val="single"/>
        </w:rPr>
        <w:t>11</w:t>
      </w:r>
      <w:r w:rsidRPr="00906A46">
        <w:rPr>
          <w:i/>
          <w:iCs/>
          <w:u w:val="single"/>
        </w:rPr>
        <w:t>: Energy saving mechanisms offer varying levels of energy efficiency at both the UE and the base station.</w:t>
      </w:r>
    </w:p>
    <w:p w14:paraId="7A7EC5B5" w14:textId="09EB555E" w:rsidR="001A0BCA" w:rsidRPr="00906A46" w:rsidRDefault="00AF3323" w:rsidP="00906A46">
      <w:pPr>
        <w:spacing w:line="288" w:lineRule="auto"/>
        <w:jc w:val="both"/>
        <w:rPr>
          <w:b/>
          <w:bCs/>
          <w:iCs/>
          <w:u w:val="single"/>
        </w:rPr>
      </w:pPr>
      <w:r w:rsidRPr="00906A46">
        <w:rPr>
          <w:b/>
          <w:bCs/>
          <w:iCs/>
          <w:u w:val="single"/>
        </w:rPr>
        <w:t xml:space="preserve">Proposal </w:t>
      </w:r>
      <w:r w:rsidR="00A62919" w:rsidRPr="00906A46">
        <w:rPr>
          <w:b/>
          <w:iCs/>
          <w:u w:val="single"/>
        </w:rPr>
        <w:t>26</w:t>
      </w:r>
      <w:r w:rsidR="001A0BCA" w:rsidRPr="00906A46">
        <w:rPr>
          <w:b/>
          <w:bCs/>
          <w:iCs/>
          <w:u w:val="single"/>
        </w:rPr>
        <w:t>: Assess the impact of energy saving mechanisms for PDCCH monitoring individually on the UE and base station, and analyze any trade-offs with other KPIs.</w:t>
      </w:r>
    </w:p>
    <w:p w14:paraId="6C73BAFF" w14:textId="75F6A549" w:rsidR="001A0BCA" w:rsidRDefault="001A0BCA" w:rsidP="001A0BCA">
      <w:pPr>
        <w:spacing w:line="288" w:lineRule="auto"/>
        <w:jc w:val="both"/>
      </w:pPr>
      <w:r>
        <w:t xml:space="preserve">As </w:t>
      </w:r>
      <w:r w:rsidR="00EE4CCE">
        <w:t xml:space="preserve">previously </w:t>
      </w:r>
      <w:r>
        <w:t xml:space="preserve">described, NR introduced several enhancements for PDCCH monitoring, </w:t>
      </w:r>
      <w:r w:rsidR="00EE4CCE">
        <w:t>including</w:t>
      </w:r>
      <w:r>
        <w:t xml:space="preserve"> C-DRX, WUS-based activation of on-duration or PDCCH monitoring period (whether, the WUS is PDCCH-based WUS or WUS or other type of WUS), and PDCCH monitoring skipping/SSSG switching. When </w:t>
      </w:r>
      <w:r w:rsidRPr="00940BEA">
        <w:t>C-DRX</w:t>
      </w:r>
      <w:r>
        <w:t xml:space="preserve"> was introduced in Rel-15, there was no WUS-based activation of PDCCH monitoring. In 6GR, WUS-based activation of PDCCH monitoring is expected to be introduced in </w:t>
      </w:r>
      <w:r w:rsidR="00EE4CCE">
        <w:t>“D</w:t>
      </w:r>
      <w:r>
        <w:t>ay 1</w:t>
      </w:r>
      <w:r w:rsidR="00EE4CCE">
        <w:t>”</w:t>
      </w:r>
      <w:r>
        <w:t xml:space="preserve">. The UE can be configured to monitor a WUS, and when a WUS is detected, the UE starts </w:t>
      </w:r>
      <w:r w:rsidR="000C28A0">
        <w:t xml:space="preserve">a PDCCH </w:t>
      </w:r>
      <w:r>
        <w:t>monitoring</w:t>
      </w:r>
      <w:r w:rsidR="000C28A0">
        <w:t xml:space="preserve"> period</w:t>
      </w:r>
      <w:r>
        <w:t>. The benefit of defining C-DRX on top of WUS-based activation of PDCCH monitoring is not clear</w:t>
      </w:r>
      <w:r w:rsidR="00F40660">
        <w:t xml:space="preserve"> (although C-DRX can remain available as for its original purpose, e.g. voice traffic)</w:t>
      </w:r>
      <w:r>
        <w:t>.</w:t>
      </w:r>
    </w:p>
    <w:p w14:paraId="2ED9A76C" w14:textId="2436A48F" w:rsidR="001A0BCA" w:rsidRPr="00906A46" w:rsidRDefault="001A0BCA" w:rsidP="001A0BCA">
      <w:pPr>
        <w:spacing w:line="288" w:lineRule="auto"/>
        <w:jc w:val="both"/>
        <w:rPr>
          <w:bCs/>
          <w:i/>
          <w:u w:val="single"/>
        </w:rPr>
      </w:pPr>
      <w:bookmarkStart w:id="15" w:name="_Hlk209606153"/>
      <w:r w:rsidRPr="00906A46">
        <w:rPr>
          <w:bCs/>
          <w:i/>
          <w:u w:val="single"/>
        </w:rPr>
        <w:t xml:space="preserve">Observation </w:t>
      </w:r>
      <w:r w:rsidR="00F2574A" w:rsidRPr="00906A46">
        <w:rPr>
          <w:bCs/>
          <w:i/>
          <w:u w:val="single"/>
        </w:rPr>
        <w:t>12</w:t>
      </w:r>
      <w:r w:rsidRPr="00906A46">
        <w:rPr>
          <w:bCs/>
          <w:i/>
          <w:u w:val="single"/>
        </w:rPr>
        <w:t>: The benefit of defining C-DRX on top of WUS-based activation of PDCCH monitoring is not clear.</w:t>
      </w:r>
    </w:p>
    <w:bookmarkEnd w:id="15"/>
    <w:p w14:paraId="3CA358E1" w14:textId="354AFCB2" w:rsidR="00F55054" w:rsidRDefault="001A0BCA">
      <w:pPr>
        <w:spacing w:line="288" w:lineRule="auto"/>
        <w:jc w:val="both"/>
        <w:rPr>
          <w:i/>
          <w:iCs/>
          <w:u w:val="single"/>
        </w:rPr>
      </w:pPr>
      <w:r>
        <w:t xml:space="preserve">Within the PDCCH monitoring period activated by a WUS, the UE can </w:t>
      </w:r>
      <w:r w:rsidR="00D31782">
        <w:t xml:space="preserve">receive PDCCH in </w:t>
      </w:r>
      <w:r>
        <w:t>the PDCCH monitoring occasions</w:t>
      </w:r>
      <w:r w:rsidR="00D31782">
        <w:t xml:space="preserve"> for the applicable search space sets</w:t>
      </w:r>
      <w:r>
        <w:t xml:space="preserve">. The rate of PDCCH monitoring and whether to skip any PDCCH </w:t>
      </w:r>
      <w:r w:rsidR="000C28A0">
        <w:t xml:space="preserve">monitoring </w:t>
      </w:r>
      <w:r>
        <w:t>occasions depends on the characteristics of the traffic. This topic has already been extensively studied and standardized in NR, leading to the development of the PDCCH monitoring skipping and SSSG switching framework</w:t>
      </w:r>
      <w:r w:rsidR="00AF3323" w:rsidRPr="152400A3">
        <w:t xml:space="preserve">. </w:t>
      </w:r>
      <w:r w:rsidR="00AF3323" w:rsidRPr="00AF3323">
        <w:t>In TR 38.840</w:t>
      </w:r>
      <w:r w:rsidR="00AF3323" w:rsidRPr="152400A3">
        <w:t xml:space="preserve"> </w:t>
      </w:r>
      <w:r w:rsidR="00AF3323">
        <w:fldChar w:fldCharType="begin"/>
      </w:r>
      <w:r w:rsidR="00AF3323">
        <w:instrText xml:space="preserve"> REF _Ref210117364 \r \h </w:instrText>
      </w:r>
      <w:r w:rsidR="00AF3323">
        <w:fldChar w:fldCharType="separate"/>
      </w:r>
      <w:r w:rsidR="00AF3323">
        <w:t>[5]</w:t>
      </w:r>
      <w:r w:rsidR="00AF3323">
        <w:fldChar w:fldCharType="end"/>
      </w:r>
      <w:r w:rsidRPr="152400A3">
        <w:t xml:space="preserve">, </w:t>
      </w:r>
      <w:r w:rsidR="00AF3323" w:rsidRPr="00AF3323">
        <w:t>the adaptation of the PDCCH monitoring periodicity is shown to provide power savings of up to 63.8%, the reduction of PDCCH monitoring through skipping is shown to provide power savings of up to 83%</w:t>
      </w:r>
      <w:r w:rsidR="00626D9F" w:rsidRPr="00626D9F">
        <w:t xml:space="preserve"> </w:t>
      </w:r>
      <w:r w:rsidR="00626D9F">
        <w:t xml:space="preserve">and </w:t>
      </w:r>
      <w:r w:rsidR="00626D9F" w:rsidRPr="001D00BB">
        <w:t>1.4%-11%</w:t>
      </w:r>
      <w:r w:rsidR="00626D9F">
        <w:t xml:space="preserve"> power saving with reducing PDCCH blind decoding to half</w:t>
      </w:r>
      <w:r w:rsidR="00626D9F" w:rsidRPr="00AF3323">
        <w:t>.</w:t>
      </w:r>
      <w:r w:rsidR="00AF3323" w:rsidRPr="00AF3323">
        <w:t xml:space="preserve"> The PDCCH monitoring skipping and SSSG switching framework</w:t>
      </w:r>
      <w:r w:rsidRPr="152400A3">
        <w:t xml:space="preserve"> </w:t>
      </w:r>
      <w:r>
        <w:t xml:space="preserve">can serve as a </w:t>
      </w:r>
      <w:r w:rsidR="00AF3323">
        <w:t xml:space="preserve">starting point </w:t>
      </w:r>
      <w:r>
        <w:t>for similar mechanisms in 6GR.</w:t>
      </w:r>
    </w:p>
    <w:p w14:paraId="54D95D51" w14:textId="18CD14E7" w:rsidR="001A0BCA" w:rsidRPr="00906A46" w:rsidRDefault="001A0BCA" w:rsidP="00906A46">
      <w:pPr>
        <w:spacing w:line="288" w:lineRule="auto"/>
        <w:jc w:val="both"/>
        <w:rPr>
          <w:i/>
          <w:iCs/>
          <w:u w:val="single"/>
        </w:rPr>
      </w:pPr>
      <w:r w:rsidRPr="00906A46">
        <w:rPr>
          <w:i/>
          <w:iCs/>
          <w:u w:val="single"/>
        </w:rPr>
        <w:t xml:space="preserve">Observation </w:t>
      </w:r>
      <w:r w:rsidR="00F2574A" w:rsidRPr="00906A46">
        <w:rPr>
          <w:i/>
          <w:iCs/>
          <w:u w:val="single"/>
        </w:rPr>
        <w:t>13</w:t>
      </w:r>
      <w:r w:rsidRPr="00906A46">
        <w:rPr>
          <w:i/>
          <w:iCs/>
          <w:u w:val="single"/>
        </w:rPr>
        <w:t xml:space="preserve">: The PDCCH monitoring skipping and SSSG switching framework can serve as a </w:t>
      </w:r>
      <w:r w:rsidR="00AF3323" w:rsidRPr="00906A46">
        <w:rPr>
          <w:i/>
          <w:iCs/>
          <w:u w:val="single"/>
        </w:rPr>
        <w:t xml:space="preserve">starting point </w:t>
      </w:r>
      <w:r w:rsidRPr="00906A46">
        <w:rPr>
          <w:i/>
          <w:iCs/>
          <w:u w:val="single"/>
        </w:rPr>
        <w:t>for 6GR.</w:t>
      </w:r>
    </w:p>
    <w:p w14:paraId="0CF1DF53" w14:textId="2AB8798B" w:rsidR="000C28A0" w:rsidRDefault="001A0BCA" w:rsidP="152400A3">
      <w:pPr>
        <w:spacing w:line="288" w:lineRule="auto"/>
        <w:jc w:val="both"/>
      </w:pPr>
      <w:r>
        <w:t xml:space="preserve">Within each </w:t>
      </w:r>
      <w:r w:rsidR="00D31782">
        <w:t xml:space="preserve">PDCCH </w:t>
      </w:r>
      <w:r>
        <w:t>monitoring occasion, the UE performs multiple blind decodes to identify one or more PDCCHs intended for it. This process introduces significant decoding complexing. In 6GR, to reduce the number of required blind decodes</w:t>
      </w:r>
      <w:r w:rsidR="00D31782">
        <w:t>,</w:t>
      </w:r>
      <w:r>
        <w:t xml:space="preserve"> new methods can be studied to provide the UE with information regarding potential PDCCH candidates within a </w:t>
      </w:r>
      <w:r w:rsidR="00D31782">
        <w:t xml:space="preserve">PDCCH </w:t>
      </w:r>
      <w:r>
        <w:t>monitoring occasion. Such methods can help with lowering the computational overhead and with improving the energy savings</w:t>
      </w:r>
      <w:r w:rsidR="00D31782">
        <w:t xml:space="preserve"> at the UE</w:t>
      </w:r>
      <w:r>
        <w:t>.</w:t>
      </w:r>
      <w:r w:rsidR="000C28A0" w:rsidRPr="152400A3">
        <w:t xml:space="preserve"> </w:t>
      </w:r>
    </w:p>
    <w:p w14:paraId="31DDCF42" w14:textId="025DE341" w:rsidR="001A0BCA" w:rsidRDefault="000C28A0" w:rsidP="001A0BCA">
      <w:pPr>
        <w:spacing w:line="288" w:lineRule="auto"/>
        <w:jc w:val="both"/>
      </w:pPr>
      <w:r>
        <w:fldChar w:fldCharType="begin"/>
      </w:r>
      <w:r>
        <w:instrText xml:space="preserve"> REF _Ref209706717 \h </w:instrText>
      </w:r>
      <w:r>
        <w:fldChar w:fldCharType="separate"/>
      </w:r>
      <w:r>
        <w:t xml:space="preserve">Figure </w:t>
      </w:r>
      <w:r w:rsidR="00F2574A">
        <w:rPr>
          <w:noProof/>
        </w:rPr>
        <w:t>6</w:t>
      </w:r>
      <w:r>
        <w:fldChar w:fldCharType="end"/>
      </w:r>
      <w:r>
        <w:t xml:space="preserve"> illustrates time domain energy efficiency mechanisms for PDCCH monitoring based on the </w:t>
      </w:r>
      <w:r w:rsidR="009A02F1">
        <w:t>previous</w:t>
      </w:r>
      <w:r>
        <w:t xml:space="preserve"> discussion: (1) a WUS can trigger the UE to start a PDCCH monitoring period, (2) within each PDCCH monitoring period the occurrence of </w:t>
      </w:r>
      <w:r w:rsidR="00D31782">
        <w:t xml:space="preserve">PDCCH </w:t>
      </w:r>
      <w:r>
        <w:t>monitoring occasions is control</w:t>
      </w:r>
      <w:r w:rsidR="001E7C33">
        <w:t>led</w:t>
      </w:r>
      <w:r>
        <w:t xml:space="preserve"> by (a) PDCCH monitoring skipping and (b) enhanced SSSG switching, and (3) within each </w:t>
      </w:r>
      <w:r w:rsidR="00D31782">
        <w:t xml:space="preserve">PDCCH </w:t>
      </w:r>
      <w:r>
        <w:t xml:space="preserve">monitoring occasion, mechanisms to </w:t>
      </w:r>
      <w:r w:rsidR="00560301" w:rsidRPr="0015644F">
        <w:t>minimize</w:t>
      </w:r>
      <w:r w:rsidR="00560301">
        <w:t xml:space="preserve"> </w:t>
      </w:r>
      <w:r>
        <w:t xml:space="preserve">the number of </w:t>
      </w:r>
      <w:proofErr w:type="gramStart"/>
      <w:r>
        <w:t>blind</w:t>
      </w:r>
      <w:proofErr w:type="gramEnd"/>
      <w:r>
        <w:t xml:space="preserve"> decodes can be further studied.</w:t>
      </w:r>
    </w:p>
    <w:p w14:paraId="2564E0DC" w14:textId="77777777" w:rsidR="001A0BCA" w:rsidRDefault="001A0BCA" w:rsidP="001A0BCA">
      <w:pPr>
        <w:keepNext/>
        <w:spacing w:line="288" w:lineRule="auto"/>
        <w:jc w:val="center"/>
      </w:pPr>
      <w:r>
        <w:object w:dxaOrig="6150" w:dyaOrig="2468" w14:anchorId="383F7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2pt;height:123.4pt" o:ole="">
            <v:imagedata r:id="rId16" o:title=""/>
          </v:shape>
          <o:OLEObject Type="Embed" ProgID="Visio.Drawing.15" ShapeID="_x0000_i1025" DrawAspect="Content" ObjectID="_1820998832" r:id="rId17"/>
        </w:object>
      </w:r>
    </w:p>
    <w:p w14:paraId="2A130F25" w14:textId="7F25E796" w:rsidR="001A0BCA" w:rsidRDefault="001A0BCA" w:rsidP="001A0BCA">
      <w:pPr>
        <w:pStyle w:val="a7"/>
        <w:jc w:val="center"/>
      </w:pPr>
      <w:r>
        <w:t xml:space="preserve">Figure </w:t>
      </w:r>
      <w:r w:rsidR="00F2574A">
        <w:t>6</w:t>
      </w:r>
      <w:r w:rsidRPr="152400A3">
        <w:t xml:space="preserve">: </w:t>
      </w:r>
      <w:r w:rsidR="000C28A0" w:rsidRPr="000C28A0">
        <w:t>Time domain energy efficiency mechanism</w:t>
      </w:r>
      <w:r w:rsidR="000C28A0">
        <w:t>s</w:t>
      </w:r>
      <w:r w:rsidR="000C28A0" w:rsidRPr="000C28A0">
        <w:t xml:space="preserve"> for </w:t>
      </w:r>
      <w:r>
        <w:t>PDCCH monitoring for 6GR</w:t>
      </w:r>
    </w:p>
    <w:p w14:paraId="3838D343" w14:textId="4C87DFBE" w:rsidR="001A0BCA" w:rsidRDefault="001A0BCA" w:rsidP="001A0BCA">
      <w:pPr>
        <w:spacing w:line="288" w:lineRule="auto"/>
        <w:jc w:val="both"/>
      </w:pPr>
      <w:r>
        <w:t xml:space="preserve">Common </w:t>
      </w:r>
      <w:r w:rsidRPr="003E1047">
        <w:t xml:space="preserve">energy saving </w:t>
      </w:r>
      <w:r>
        <w:t xml:space="preserve">mechanisms for PDCCH monitoring can be developed for </w:t>
      </w:r>
      <w:r w:rsidR="006728DB">
        <w:t xml:space="preserve">CONNECTED </w:t>
      </w:r>
      <w:r>
        <w:t xml:space="preserve">and </w:t>
      </w:r>
      <w:r w:rsidR="000C28A0">
        <w:t>IDLE</w:t>
      </w:r>
      <w:r w:rsidRPr="152400A3">
        <w:t>/</w:t>
      </w:r>
      <w:r w:rsidR="000C28A0">
        <w:t xml:space="preserve">INACTIVE </w:t>
      </w:r>
      <w:r w:rsidR="00345D75">
        <w:t xml:space="preserve">state </w:t>
      </w:r>
      <w:r>
        <w:t>UEs to avoid redundant features.</w:t>
      </w:r>
    </w:p>
    <w:p w14:paraId="770D7C7D" w14:textId="77777777" w:rsidR="001A0BCA" w:rsidRDefault="001A0BCA" w:rsidP="001A0BCA">
      <w:pPr>
        <w:spacing w:line="288" w:lineRule="auto"/>
        <w:jc w:val="both"/>
      </w:pPr>
      <w:r>
        <w:t>Based on the above discussion, we propose the following:</w:t>
      </w:r>
    </w:p>
    <w:p w14:paraId="5B6DCEBB" w14:textId="65515290" w:rsidR="001A0BCA" w:rsidRPr="004D7E11" w:rsidRDefault="001A0BCA" w:rsidP="004D7E11">
      <w:pPr>
        <w:spacing w:after="0" w:line="288" w:lineRule="auto"/>
        <w:rPr>
          <w:color w:val="000000" w:themeColor="text1"/>
          <w:u w:val="single"/>
        </w:rPr>
      </w:pPr>
      <w:r w:rsidRPr="005565E1">
        <w:rPr>
          <w:rStyle w:val="cui-origin-i"/>
          <w:b/>
          <w:bCs/>
          <w:color w:val="000000" w:themeColor="text1"/>
          <w:u w:val="single"/>
          <w:lang w:val="en-GB"/>
        </w:rPr>
        <w:t xml:space="preserve">Proposal </w:t>
      </w:r>
      <w:r w:rsidR="00F2574A">
        <w:rPr>
          <w:rStyle w:val="cui-origin-i"/>
          <w:b/>
          <w:color w:val="000000" w:themeColor="text1"/>
          <w:u w:val="single"/>
          <w:lang w:val="en-GB"/>
        </w:rPr>
        <w:t>27</w:t>
      </w:r>
      <w:r w:rsidRPr="005565E1">
        <w:rPr>
          <w:rStyle w:val="cui-origin-i"/>
          <w:b/>
          <w:bCs/>
          <w:color w:val="000000" w:themeColor="text1"/>
          <w:u w:val="single"/>
          <w:lang w:val="en-GB"/>
        </w:rPr>
        <w:t>:</w:t>
      </w:r>
    </w:p>
    <w:p w14:paraId="1EA0B793" w14:textId="77777777" w:rsidR="001A0BCA" w:rsidRPr="004D7E11" w:rsidRDefault="001A0BCA" w:rsidP="004D7E11">
      <w:pPr>
        <w:spacing w:after="0" w:line="288" w:lineRule="auto"/>
        <w:rPr>
          <w:rStyle w:val="cui-origin-i"/>
          <w:b/>
          <w:color w:val="000000" w:themeColor="text1"/>
          <w:u w:val="single"/>
          <w:lang w:val="en-GB"/>
        </w:rPr>
      </w:pPr>
      <w:r w:rsidRPr="23414ED7">
        <w:rPr>
          <w:rStyle w:val="cui-origin-i"/>
          <w:b/>
          <w:color w:val="000000" w:themeColor="text1"/>
          <w:u w:val="single"/>
          <w:lang w:val="en-GB"/>
        </w:rPr>
        <w:t>Study enhancements for PDCCH monitoring for 6G UE and BS energy savings:</w:t>
      </w:r>
    </w:p>
    <w:p w14:paraId="16AF3B80" w14:textId="53521ADA" w:rsidR="001A0BCA" w:rsidRPr="004D7E11" w:rsidRDefault="001A0BCA" w:rsidP="00E0661F">
      <w:pPr>
        <w:pStyle w:val="a4"/>
        <w:numPr>
          <w:ilvl w:val="0"/>
          <w:numId w:val="27"/>
        </w:numPr>
        <w:autoSpaceDE w:val="0"/>
        <w:autoSpaceDN w:val="0"/>
        <w:spacing w:after="0" w:line="288" w:lineRule="auto"/>
        <w:ind w:leftChars="0"/>
        <w:contextualSpacing/>
        <w:rPr>
          <w:rStyle w:val="cui-origin-i"/>
          <w:rFonts w:eastAsia="DengXian"/>
          <w:color w:val="000000" w:themeColor="text1"/>
          <w:u w:val="single"/>
          <w:lang w:val="en-GB"/>
        </w:rPr>
      </w:pPr>
      <w:r w:rsidRPr="23414ED7">
        <w:rPr>
          <w:rStyle w:val="cui-origin-i"/>
          <w:b/>
          <w:color w:val="000000" w:themeColor="text1"/>
          <w:u w:val="single"/>
          <w:lang w:val="en-GB"/>
        </w:rPr>
        <w:t>Including estimated energy saving</w:t>
      </w:r>
      <w:r w:rsidR="001E7C33">
        <w:rPr>
          <w:rStyle w:val="cui-origin-i"/>
          <w:b/>
          <w:color w:val="000000" w:themeColor="text1"/>
          <w:u w:val="single"/>
          <w:lang w:val="en-GB"/>
        </w:rPr>
        <w:t>s</w:t>
      </w:r>
      <w:r w:rsidRPr="23414ED7">
        <w:rPr>
          <w:rStyle w:val="cui-origin-i"/>
          <w:b/>
          <w:color w:val="000000" w:themeColor="text1"/>
          <w:u w:val="single"/>
          <w:lang w:val="en-GB"/>
        </w:rPr>
        <w:t xml:space="preserve"> for both the UE and BS for each enhancement</w:t>
      </w:r>
    </w:p>
    <w:p w14:paraId="5B8A60B6" w14:textId="77777777" w:rsidR="001A0BCA" w:rsidRPr="004D7E11" w:rsidRDefault="001A0BCA" w:rsidP="00E0661F">
      <w:pPr>
        <w:pStyle w:val="a4"/>
        <w:numPr>
          <w:ilvl w:val="0"/>
          <w:numId w:val="27"/>
        </w:numPr>
        <w:autoSpaceDE w:val="0"/>
        <w:autoSpaceDN w:val="0"/>
        <w:spacing w:after="0" w:line="288" w:lineRule="auto"/>
        <w:ind w:leftChars="0"/>
        <w:contextualSpacing/>
        <w:rPr>
          <w:rStyle w:val="cui-origin-i"/>
          <w:rFonts w:eastAsia="DengXian"/>
          <w:color w:val="000000" w:themeColor="text1"/>
          <w:u w:val="single"/>
          <w:lang w:val="en-GB"/>
        </w:rPr>
      </w:pPr>
      <w:r w:rsidRPr="23414ED7">
        <w:rPr>
          <w:rStyle w:val="cui-origin-i"/>
          <w:b/>
          <w:color w:val="000000" w:themeColor="text1"/>
          <w:u w:val="single"/>
        </w:rPr>
        <w:t>Impact on key performance metrics (e.g., data rate and latency)</w:t>
      </w:r>
    </w:p>
    <w:p w14:paraId="66ACFD55" w14:textId="77777777" w:rsidR="001A0BCA" w:rsidRPr="004D7E11" w:rsidRDefault="001A0BCA" w:rsidP="00E0661F">
      <w:pPr>
        <w:pStyle w:val="a4"/>
        <w:numPr>
          <w:ilvl w:val="0"/>
          <w:numId w:val="27"/>
        </w:numPr>
        <w:autoSpaceDE w:val="0"/>
        <w:autoSpaceDN w:val="0"/>
        <w:spacing w:after="0" w:line="288" w:lineRule="auto"/>
        <w:ind w:leftChars="0"/>
        <w:contextualSpacing/>
        <w:rPr>
          <w:rStyle w:val="cui-origin-i"/>
          <w:rFonts w:eastAsia="DengXian"/>
          <w:b/>
          <w:color w:val="000000" w:themeColor="text1"/>
          <w:u w:val="single"/>
          <w:lang w:val="en-GB"/>
        </w:rPr>
      </w:pPr>
      <w:r w:rsidRPr="23414ED7">
        <w:rPr>
          <w:rStyle w:val="cui-origin-i"/>
          <w:rFonts w:eastAsia="DengXian"/>
          <w:b/>
          <w:color w:val="000000" w:themeColor="text1"/>
          <w:u w:val="single"/>
          <w:lang w:val="en-GB"/>
          <w14:ligatures w14:val="standardContextual"/>
        </w:rPr>
        <w:t>Avoid design redundancies across related functions</w:t>
      </w:r>
    </w:p>
    <w:p w14:paraId="157F9034" w14:textId="38BB06EA" w:rsidR="001A0BCA" w:rsidRPr="00906A46" w:rsidRDefault="001A0BCA" w:rsidP="00E0661F">
      <w:pPr>
        <w:pStyle w:val="a4"/>
        <w:numPr>
          <w:ilvl w:val="0"/>
          <w:numId w:val="27"/>
        </w:numPr>
        <w:autoSpaceDE w:val="0"/>
        <w:autoSpaceDN w:val="0"/>
        <w:spacing w:line="288" w:lineRule="auto"/>
        <w:ind w:leftChars="0" w:left="714" w:hanging="357"/>
        <w:contextualSpacing/>
        <w:rPr>
          <w:rStyle w:val="cui-origin-i"/>
          <w:rFonts w:eastAsia="DengXian"/>
          <w:b/>
          <w:bCs/>
          <w:color w:val="000000" w:themeColor="text1"/>
          <w:u w:val="single"/>
          <w:lang w:val="en-GB"/>
        </w:rPr>
      </w:pPr>
      <w:r w:rsidRPr="00906A46">
        <w:rPr>
          <w:rStyle w:val="cui-origin-i"/>
          <w:rFonts w:eastAsia="DengXian"/>
          <w:b/>
          <w:bCs/>
          <w:color w:val="000000" w:themeColor="text1"/>
          <w:u w:val="single"/>
          <w:lang w:val="en-GB"/>
          <w14:ligatures w14:val="standardContextual"/>
        </w:rPr>
        <w:t xml:space="preserve">Maximize commonality between </w:t>
      </w:r>
      <w:r w:rsidR="000C28A0" w:rsidRPr="23414ED7">
        <w:rPr>
          <w:rStyle w:val="cui-origin-i"/>
          <w:rFonts w:eastAsia="DengXian"/>
          <w:b/>
          <w:bCs/>
          <w:color w:val="000000" w:themeColor="text1"/>
          <w:u w:val="single"/>
          <w:lang w:val="en-GB"/>
          <w14:ligatures w14:val="standardContextual"/>
        </w:rPr>
        <w:t xml:space="preserve">IDLE/INACTIVE </w:t>
      </w:r>
      <w:r w:rsidRPr="00906A46">
        <w:rPr>
          <w:rStyle w:val="cui-origin-i"/>
          <w:rFonts w:eastAsia="DengXian"/>
          <w:b/>
          <w:bCs/>
          <w:color w:val="000000" w:themeColor="text1"/>
          <w:u w:val="single"/>
          <w:lang w:val="en-GB"/>
          <w14:ligatures w14:val="standardContextual"/>
        </w:rPr>
        <w:t xml:space="preserve">and </w:t>
      </w:r>
      <w:r w:rsidR="006728DB" w:rsidRPr="23414ED7">
        <w:rPr>
          <w:rStyle w:val="cui-origin-i"/>
          <w:rFonts w:eastAsia="DengXian"/>
          <w:b/>
          <w:bCs/>
          <w:color w:val="000000" w:themeColor="text1"/>
          <w:u w:val="single"/>
          <w:lang w:val="en-GB"/>
          <w14:ligatures w14:val="standardContextual"/>
        </w:rPr>
        <w:t xml:space="preserve">CONNECTED </w:t>
      </w:r>
      <w:r w:rsidR="00FD6A87" w:rsidRPr="00906A46">
        <w:rPr>
          <w:rFonts w:eastAsia="DengXian"/>
          <w:b/>
          <w:bCs/>
          <w:color w:val="000000" w:themeColor="text1"/>
          <w:u w:val="single"/>
          <w14:ligatures w14:val="standardContextual"/>
        </w:rPr>
        <w:t>state</w:t>
      </w:r>
    </w:p>
    <w:p w14:paraId="2521D1C4" w14:textId="34D5994E" w:rsidR="001A0BCA" w:rsidRPr="00906A46" w:rsidRDefault="001A0BCA" w:rsidP="00906A46">
      <w:pPr>
        <w:spacing w:line="288" w:lineRule="auto"/>
        <w:jc w:val="both"/>
      </w:pPr>
      <w:r w:rsidRPr="0015644F">
        <w:t xml:space="preserve">In RAN1#122, </w:t>
      </w:r>
      <w:r w:rsidR="006728DB" w:rsidRPr="0015644F">
        <w:t xml:space="preserve">CONNECTED </w:t>
      </w:r>
      <w:r w:rsidR="00FD6A87" w:rsidRPr="0015644F">
        <w:t xml:space="preserve">state </w:t>
      </w:r>
      <w:r w:rsidRPr="0015644F">
        <w:t xml:space="preserve">WUS/WUR Operation is another enhancement discussed for time domain energy efficiency enhancements. We propose a unified design for the </w:t>
      </w:r>
      <w:r w:rsidR="000C28A0" w:rsidRPr="0015644F">
        <w:t>OFDM sequence-based DL</w:t>
      </w:r>
      <w:r w:rsidRPr="0015644F">
        <w:t xml:space="preserve"> WUS covering UEs operating in both </w:t>
      </w:r>
      <w:r w:rsidR="006728DB" w:rsidRPr="0015644F">
        <w:t xml:space="preserve">CONNECTED </w:t>
      </w:r>
      <w:r w:rsidRPr="0015644F">
        <w:t xml:space="preserve">and </w:t>
      </w:r>
      <w:r w:rsidR="000C28A0" w:rsidRPr="0015644F">
        <w:t xml:space="preserve">IDLE/INACTIVE </w:t>
      </w:r>
      <w:r w:rsidR="00FD6A87" w:rsidRPr="0015644F">
        <w:t>states</w:t>
      </w:r>
      <w:r w:rsidRPr="0015644F">
        <w:t xml:space="preserve">. Please refer to section </w:t>
      </w:r>
      <w:r w:rsidR="000C28A0" w:rsidRPr="00A66F98">
        <w:fldChar w:fldCharType="begin"/>
      </w:r>
      <w:r w:rsidR="000C28A0" w:rsidRPr="0015644F">
        <w:instrText xml:space="preserve"> REF _Ref209708774 \r \h </w:instrText>
      </w:r>
      <w:r w:rsidR="00AF00F8" w:rsidRPr="00906A46">
        <w:instrText xml:space="preserve"> \* MERGEFORMAT </w:instrText>
      </w:r>
      <w:r w:rsidR="000C28A0" w:rsidRPr="00A66F98">
        <w:fldChar w:fldCharType="separate"/>
      </w:r>
      <w:r w:rsidR="000C28A0" w:rsidRPr="0015644F">
        <w:t>5</w:t>
      </w:r>
      <w:r w:rsidR="000C28A0" w:rsidRPr="00A66F98">
        <w:fldChar w:fldCharType="end"/>
      </w:r>
      <w:r w:rsidRPr="0015644F">
        <w:t xml:space="preserve"> for more details.</w:t>
      </w:r>
    </w:p>
    <w:p w14:paraId="1D792333" w14:textId="65E70E18" w:rsidR="001A0BCA" w:rsidRPr="0015644F" w:rsidRDefault="001A0BCA">
      <w:pPr>
        <w:spacing w:line="288" w:lineRule="auto"/>
        <w:jc w:val="both"/>
      </w:pPr>
      <w:r w:rsidRPr="00906A46">
        <w:t xml:space="preserve">Another time domain enhancement for energy savings is cell DTX/DRX. In NR, cell DTX/DRX applies to </w:t>
      </w:r>
      <w:r w:rsidR="006728DB" w:rsidRPr="00906A46">
        <w:t xml:space="preserve">CONNECTED </w:t>
      </w:r>
      <w:r w:rsidR="00FD6A87" w:rsidRPr="00906A46">
        <w:t xml:space="preserve">state </w:t>
      </w:r>
      <w:r w:rsidRPr="00906A46">
        <w:t>UEs only. In 6GR</w:t>
      </w:r>
      <w:r w:rsidR="00747F2C" w:rsidRPr="00906A46">
        <w:t>,</w:t>
      </w:r>
      <w:r w:rsidRPr="00906A46">
        <w:t xml:space="preserve"> we propose to extend cell DTX/DRX to cover </w:t>
      </w:r>
      <w:r w:rsidR="000C28A0" w:rsidRPr="00906A46">
        <w:t>IDLE</w:t>
      </w:r>
      <w:r w:rsidRPr="00906A46">
        <w:t>/</w:t>
      </w:r>
      <w:r w:rsidR="000C28A0" w:rsidRPr="00906A46">
        <w:t xml:space="preserve">INACTIVE </w:t>
      </w:r>
      <w:r w:rsidR="00FD6A87" w:rsidRPr="00906A46">
        <w:t xml:space="preserve">state </w:t>
      </w:r>
      <w:r w:rsidRPr="00906A46">
        <w:t xml:space="preserve">UEs. </w:t>
      </w:r>
      <w:r w:rsidRPr="0015644F">
        <w:t xml:space="preserve">Please refer to section </w:t>
      </w:r>
      <w:r w:rsidR="000C28A0" w:rsidRPr="005014AD">
        <w:fldChar w:fldCharType="begin"/>
      </w:r>
      <w:r w:rsidR="000C28A0" w:rsidRPr="0015644F">
        <w:instrText xml:space="preserve"> REF _Ref209707996 \r \h </w:instrText>
      </w:r>
      <w:r w:rsidR="0015644F" w:rsidRPr="00906A46">
        <w:instrText xml:space="preserve"> \* MERGEFORMAT </w:instrText>
      </w:r>
      <w:r w:rsidR="000C28A0" w:rsidRPr="005014AD">
        <w:fldChar w:fldCharType="separate"/>
      </w:r>
      <w:r w:rsidR="000C28A0" w:rsidRPr="0015644F">
        <w:t>6</w:t>
      </w:r>
      <w:r w:rsidR="000C28A0" w:rsidRPr="005014AD">
        <w:fldChar w:fldCharType="end"/>
      </w:r>
      <w:r w:rsidRPr="0015644F">
        <w:t xml:space="preserve"> for more details.</w:t>
      </w:r>
    </w:p>
    <w:p w14:paraId="130BA1F8" w14:textId="0EA7AC66" w:rsidR="23414ED7" w:rsidRPr="00CD3CAA" w:rsidRDefault="23414ED7" w:rsidP="00072644">
      <w:pPr>
        <w:spacing w:line="288" w:lineRule="auto"/>
        <w:jc w:val="both"/>
        <w:rPr>
          <w:rFonts w:eastAsia="MS Mincho"/>
          <w:lang w:eastAsia="ja-JP"/>
        </w:rPr>
      </w:pPr>
      <w:r w:rsidRPr="00CD3CAA">
        <w:rPr>
          <w:rFonts w:eastAsia="MS Mincho"/>
          <w:lang w:eastAsia="ja-JP"/>
        </w:rPr>
        <w:t xml:space="preserve">In addition to DL time domain energy efficiency mechanisms, UL time domain energy efficiency mechanisms can be studied for 6GR. NR introduced configured grant (CG) PUSCH, whereby the UE uses the CG PUSCH to transmit when it has data available for transmission. </w:t>
      </w:r>
      <w:r w:rsidR="00626D9F">
        <w:rPr>
          <w:rFonts w:eastAsia="MS Mincho"/>
          <w:lang w:eastAsia="ja-JP"/>
        </w:rPr>
        <w:t xml:space="preserve">Uplink skipping is supported in NR for UE power saving. </w:t>
      </w:r>
      <w:r w:rsidRPr="00CD3CAA">
        <w:rPr>
          <w:rFonts w:eastAsia="MS Mincho"/>
          <w:lang w:eastAsia="ja-JP"/>
        </w:rPr>
        <w:t>However, the use of CG-PUSCH can lead to increased energy consumption</w:t>
      </w:r>
      <w:r w:rsidR="001E7C33">
        <w:rPr>
          <w:rFonts w:eastAsia="MS Mincho"/>
          <w:lang w:eastAsia="ja-JP"/>
        </w:rPr>
        <w:t xml:space="preserve"> at the base station</w:t>
      </w:r>
      <w:r w:rsidRPr="00CD3CAA">
        <w:rPr>
          <w:rFonts w:eastAsia="MS Mincho"/>
          <w:lang w:eastAsia="ja-JP"/>
        </w:rPr>
        <w:t xml:space="preserve"> due to the increase in number of </w:t>
      </w:r>
      <w:r w:rsidR="00EC45F2">
        <w:rPr>
          <w:rFonts w:eastAsia="MS Mincho"/>
          <w:lang w:eastAsia="ja-JP"/>
        </w:rPr>
        <w:t xml:space="preserve">CG-PUSCH </w:t>
      </w:r>
      <w:r w:rsidRPr="00CD3CAA">
        <w:rPr>
          <w:rFonts w:eastAsia="MS Mincho"/>
          <w:lang w:eastAsia="ja-JP"/>
        </w:rPr>
        <w:t>blind decodes.</w:t>
      </w:r>
      <w:r w:rsidR="00A87462" w:rsidRPr="00CD3CAA" w:rsidDel="00A87462">
        <w:rPr>
          <w:rFonts w:eastAsia="MS Mincho"/>
          <w:lang w:eastAsia="ja-JP"/>
        </w:rPr>
        <w:t xml:space="preserve"> </w:t>
      </w:r>
      <w:r w:rsidR="00A87462">
        <w:rPr>
          <w:rFonts w:eastAsia="MS Mincho"/>
          <w:lang w:eastAsia="ja-JP"/>
        </w:rPr>
        <w:t>From</w:t>
      </w:r>
      <w:r w:rsidR="000F2D76">
        <w:rPr>
          <w:rFonts w:eastAsia="MS Mincho"/>
          <w:lang w:eastAsia="ja-JP"/>
        </w:rPr>
        <w:t xml:space="preserve"> </w:t>
      </w:r>
      <w:r w:rsidR="00EC45F2">
        <w:rPr>
          <w:rFonts w:eastAsia="MS Mincho"/>
          <w:lang w:eastAsia="ja-JP"/>
        </w:rPr>
        <w:t xml:space="preserve">the </w:t>
      </w:r>
      <w:r w:rsidR="000F2D76">
        <w:rPr>
          <w:rFonts w:eastAsia="MS Mincho"/>
          <w:lang w:eastAsia="ja-JP"/>
        </w:rPr>
        <w:t xml:space="preserve">UE perspective, </w:t>
      </w:r>
      <w:r w:rsidR="00A87462">
        <w:rPr>
          <w:rFonts w:eastAsia="MS Mincho"/>
          <w:lang w:eastAsia="ja-JP"/>
        </w:rPr>
        <w:t xml:space="preserve">UL transmission </w:t>
      </w:r>
      <w:r w:rsidR="000F2D76">
        <w:rPr>
          <w:rFonts w:eastAsia="MS Mincho"/>
          <w:lang w:eastAsia="ja-JP"/>
        </w:rPr>
        <w:t xml:space="preserve">accounts for a material portion of UE power consumption such that </w:t>
      </w:r>
      <w:r w:rsidR="00EC45F2">
        <w:rPr>
          <w:rFonts w:eastAsia="MS Mincho"/>
          <w:lang w:eastAsia="ja-JP"/>
        </w:rPr>
        <w:t xml:space="preserve">it </w:t>
      </w:r>
      <w:r w:rsidR="000F2D76">
        <w:rPr>
          <w:rFonts w:eastAsia="MS Mincho"/>
          <w:lang w:eastAsia="ja-JP"/>
        </w:rPr>
        <w:t xml:space="preserve">motivates UE power saving mechanism. On the other hand, </w:t>
      </w:r>
      <w:r w:rsidR="00EC45F2">
        <w:rPr>
          <w:rFonts w:eastAsia="MS Mincho"/>
          <w:lang w:eastAsia="ja-JP"/>
        </w:rPr>
        <w:t xml:space="preserve">the </w:t>
      </w:r>
      <w:r w:rsidR="000F2D76">
        <w:rPr>
          <w:rFonts w:eastAsia="MS Mincho"/>
          <w:lang w:eastAsia="ja-JP"/>
        </w:rPr>
        <w:t xml:space="preserve">corresponding base station operation </w:t>
      </w:r>
      <w:r w:rsidR="00D07B8A">
        <w:rPr>
          <w:rFonts w:eastAsia="MS Mincho"/>
          <w:lang w:eastAsia="ja-JP"/>
        </w:rPr>
        <w:t xml:space="preserve">is also necessary in terms of energy efficiency. </w:t>
      </w:r>
    </w:p>
    <w:p w14:paraId="06A00F7E" w14:textId="7C2241CB" w:rsidR="23414ED7" w:rsidRPr="00072644" w:rsidRDefault="23414ED7" w:rsidP="00072644">
      <w:pPr>
        <w:spacing w:line="288" w:lineRule="auto"/>
        <w:jc w:val="both"/>
        <w:rPr>
          <w:i/>
          <w:u w:val="single"/>
          <w:lang w:val="en-GB" w:eastAsia="ko-KR"/>
        </w:rPr>
      </w:pPr>
      <w:bookmarkStart w:id="16" w:name="_Hlk210304637"/>
      <w:r w:rsidRPr="00072644">
        <w:rPr>
          <w:i/>
          <w:u w:val="single"/>
          <w:lang w:val="en-GB" w:eastAsia="ko-KR"/>
        </w:rPr>
        <w:t xml:space="preserve">Observation </w:t>
      </w:r>
      <w:r w:rsidR="00F2574A">
        <w:rPr>
          <w:i/>
          <w:u w:val="single"/>
          <w:lang w:val="en-GB" w:eastAsia="ko-KR"/>
        </w:rPr>
        <w:t>14</w:t>
      </w:r>
      <w:r w:rsidRPr="00072644">
        <w:rPr>
          <w:i/>
          <w:u w:val="single"/>
          <w:lang w:val="en-GB" w:eastAsia="ko-KR"/>
        </w:rPr>
        <w:t>: CG-PUSCH</w:t>
      </w:r>
      <w:r w:rsidR="00626D9F">
        <w:rPr>
          <w:i/>
          <w:u w:val="single"/>
          <w:lang w:val="en-GB" w:eastAsia="ko-KR"/>
        </w:rPr>
        <w:t xml:space="preserve"> </w:t>
      </w:r>
      <w:r w:rsidR="009A2041">
        <w:rPr>
          <w:i/>
          <w:u w:val="single"/>
          <w:lang w:val="en-GB" w:eastAsia="ko-KR"/>
        </w:rPr>
        <w:t xml:space="preserve">and </w:t>
      </w:r>
      <w:r w:rsidR="00626D9F">
        <w:rPr>
          <w:i/>
          <w:u w:val="single"/>
          <w:lang w:val="en-GB" w:eastAsia="ko-KR"/>
        </w:rPr>
        <w:t>uplink skipping</w:t>
      </w:r>
      <w:r w:rsidRPr="00072644">
        <w:rPr>
          <w:i/>
          <w:u w:val="single"/>
          <w:lang w:val="en-GB" w:eastAsia="ko-KR"/>
        </w:rPr>
        <w:t xml:space="preserve"> </w:t>
      </w:r>
      <w:r w:rsidR="009A2041">
        <w:rPr>
          <w:i/>
          <w:u w:val="single"/>
          <w:lang w:val="en-GB" w:eastAsia="ko-KR"/>
        </w:rPr>
        <w:t xml:space="preserve">enable UE power saving while requiring </w:t>
      </w:r>
      <w:r w:rsidRPr="00072644">
        <w:rPr>
          <w:i/>
          <w:u w:val="single"/>
          <w:lang w:val="en-GB" w:eastAsia="ko-KR"/>
        </w:rPr>
        <w:t>base station</w:t>
      </w:r>
      <w:r w:rsidR="009A2041">
        <w:rPr>
          <w:i/>
          <w:u w:val="single"/>
          <w:lang w:val="en-GB" w:eastAsia="ko-KR"/>
        </w:rPr>
        <w:t xml:space="preserve"> complexity</w:t>
      </w:r>
      <w:r w:rsidRPr="00072644">
        <w:rPr>
          <w:i/>
          <w:u w:val="single"/>
          <w:lang w:val="en-GB" w:eastAsia="ko-KR"/>
        </w:rPr>
        <w:t>.</w:t>
      </w:r>
    </w:p>
    <w:p w14:paraId="1089C6B0" w14:textId="49470D22" w:rsidR="00074AF1" w:rsidRDefault="23414ED7" w:rsidP="00906A46">
      <w:pPr>
        <w:spacing w:after="0" w:line="288" w:lineRule="auto"/>
        <w:jc w:val="both"/>
        <w:rPr>
          <w:rFonts w:eastAsia="MS Mincho"/>
          <w:lang w:eastAsia="ja-JP"/>
        </w:rPr>
      </w:pPr>
      <w:r w:rsidRPr="005565E1">
        <w:rPr>
          <w:rStyle w:val="cui-origin-i"/>
          <w:b/>
          <w:bCs/>
          <w:color w:val="000000" w:themeColor="text1"/>
          <w:u w:val="single"/>
          <w:lang w:val="en-GB"/>
        </w:rPr>
        <w:t xml:space="preserve">Proposal </w:t>
      </w:r>
      <w:r w:rsidR="00F2574A">
        <w:rPr>
          <w:rStyle w:val="cui-origin-i"/>
          <w:b/>
          <w:color w:val="000000" w:themeColor="text1"/>
          <w:u w:val="single"/>
          <w:lang w:val="en-GB"/>
        </w:rPr>
        <w:t>28</w:t>
      </w:r>
      <w:r w:rsidRPr="005565E1">
        <w:rPr>
          <w:rStyle w:val="cui-origin-i"/>
          <w:b/>
          <w:bCs/>
          <w:color w:val="000000" w:themeColor="text1"/>
          <w:u w:val="single"/>
          <w:lang w:val="en-GB"/>
        </w:rPr>
        <w:t>: Study mechanisms to</w:t>
      </w:r>
      <w:r w:rsidR="009A2041">
        <w:rPr>
          <w:rStyle w:val="cui-origin-i"/>
          <w:b/>
          <w:bCs/>
          <w:color w:val="000000" w:themeColor="text1"/>
          <w:u w:val="single"/>
          <w:lang w:val="en-GB"/>
        </w:rPr>
        <w:t xml:space="preserve"> save UE power consumption from UL transmission perspective and </w:t>
      </w:r>
      <w:r w:rsidR="00EC45F2">
        <w:rPr>
          <w:rStyle w:val="cui-origin-i"/>
          <w:b/>
          <w:bCs/>
          <w:color w:val="000000" w:themeColor="text1"/>
          <w:u w:val="single"/>
          <w:lang w:val="en-GB"/>
        </w:rPr>
        <w:t xml:space="preserve">the </w:t>
      </w:r>
      <w:r w:rsidR="009A2041">
        <w:rPr>
          <w:rStyle w:val="cui-origin-i"/>
          <w:b/>
          <w:bCs/>
          <w:color w:val="000000" w:themeColor="text1"/>
          <w:u w:val="single"/>
          <w:lang w:val="en-GB"/>
        </w:rPr>
        <w:t>associated base station energy efficient procedure</w:t>
      </w:r>
      <w:r w:rsidRPr="005565E1">
        <w:rPr>
          <w:rStyle w:val="cui-origin-i"/>
          <w:b/>
          <w:bCs/>
          <w:color w:val="000000" w:themeColor="text1"/>
          <w:u w:val="single"/>
          <w:lang w:val="en-GB"/>
        </w:rPr>
        <w:t>.</w:t>
      </w:r>
      <w:bookmarkEnd w:id="16"/>
    </w:p>
    <w:p w14:paraId="01951950" w14:textId="2C5637BD" w:rsidR="001A0BCA" w:rsidRPr="004E6B56" w:rsidRDefault="001A0BCA" w:rsidP="00E0661F">
      <w:pPr>
        <w:keepNext/>
        <w:keepLines/>
        <w:numPr>
          <w:ilvl w:val="0"/>
          <w:numId w:val="38"/>
        </w:numPr>
        <w:pBdr>
          <w:top w:val="single" w:sz="12" w:space="3" w:color="auto"/>
        </w:pBdr>
        <w:spacing w:before="240"/>
        <w:ind w:left="432" w:hanging="432"/>
        <w:jc w:val="both"/>
        <w:outlineLvl w:val="0"/>
        <w:rPr>
          <w:rFonts w:ascii="Arial" w:eastAsia="바탕" w:hAnsi="Arial"/>
          <w:sz w:val="32"/>
          <w:szCs w:val="32"/>
          <w:lang w:val="en-GB" w:eastAsia="ko-KR"/>
        </w:rPr>
      </w:pPr>
      <w:r w:rsidRPr="004E6B56">
        <w:rPr>
          <w:rFonts w:ascii="Arial" w:eastAsia="바탕" w:hAnsi="Arial"/>
          <w:sz w:val="32"/>
          <w:szCs w:val="32"/>
          <w:lang w:val="en-GB" w:eastAsia="ko-KR"/>
        </w:rPr>
        <w:t>Conclusion</w:t>
      </w:r>
      <w:r w:rsidR="00052B97">
        <w:rPr>
          <w:rFonts w:ascii="Arial" w:eastAsia="바탕" w:hAnsi="Arial"/>
          <w:sz w:val="32"/>
          <w:szCs w:val="32"/>
          <w:lang w:val="en-GB" w:eastAsia="ko-KR"/>
        </w:rPr>
        <w:t>s</w:t>
      </w:r>
    </w:p>
    <w:p w14:paraId="62F6C95A" w14:textId="30F32A1B" w:rsidR="002C7A15" w:rsidRPr="005739C5" w:rsidRDefault="002C7A15" w:rsidP="002C7A15">
      <w:pPr>
        <w:spacing w:line="288" w:lineRule="auto"/>
        <w:jc w:val="both"/>
        <w:rPr>
          <w:rFonts w:eastAsiaTheme="minorEastAsia"/>
          <w:lang w:eastAsia="ko-KR"/>
        </w:rPr>
      </w:pPr>
      <w:r>
        <w:rPr>
          <w:rFonts w:eastAsiaTheme="minorEastAsia" w:hint="eastAsia"/>
          <w:lang w:eastAsia="ko-KR"/>
        </w:rPr>
        <w:t>I</w:t>
      </w:r>
      <w:r>
        <w:rPr>
          <w:rFonts w:eastAsiaTheme="minorEastAsia"/>
          <w:lang w:eastAsia="ko-KR"/>
        </w:rPr>
        <w:t>n this contribution, 6GR energy efficiency both for network and device is discussed and following observations and proposals are drawn:</w:t>
      </w:r>
    </w:p>
    <w:p w14:paraId="23E4A21B" w14:textId="41F8FA71" w:rsidR="001A0BCA" w:rsidRDefault="00A46151" w:rsidP="001A0BCA">
      <w:pPr>
        <w:spacing w:line="288" w:lineRule="auto"/>
        <w:jc w:val="both"/>
        <w:rPr>
          <w:rFonts w:eastAsiaTheme="minorEastAsia"/>
          <w:b/>
          <w:bCs/>
          <w:lang w:eastAsia="ko-KR"/>
        </w:rPr>
      </w:pPr>
      <w:r w:rsidRPr="00906A46">
        <w:rPr>
          <w:rFonts w:eastAsiaTheme="minorEastAsia"/>
          <w:b/>
          <w:bCs/>
          <w:highlight w:val="cyan"/>
          <w:lang w:eastAsia="ko-KR"/>
        </w:rPr>
        <w:t>Evaluation methodology</w:t>
      </w:r>
    </w:p>
    <w:p w14:paraId="014F2A91" w14:textId="77777777" w:rsidR="002C22D7" w:rsidRPr="00BE5FF4" w:rsidRDefault="002C22D7" w:rsidP="002C22D7">
      <w:pPr>
        <w:jc w:val="both"/>
        <w:rPr>
          <w:b/>
          <w:bCs/>
          <w:u w:val="single"/>
          <w:lang w:eastAsia="ko-KR"/>
        </w:rPr>
      </w:pPr>
      <w:r w:rsidRPr="00BE5FF4">
        <w:rPr>
          <w:b/>
          <w:bCs/>
          <w:u w:val="single"/>
          <w:lang w:eastAsia="ko-KR"/>
        </w:rPr>
        <w:t xml:space="preserve">Proposal 1: Based on the </w:t>
      </w:r>
      <w:r>
        <w:rPr>
          <w:b/>
          <w:bCs/>
          <w:u w:val="single"/>
          <w:lang w:eastAsia="ko-KR"/>
        </w:rPr>
        <w:t xml:space="preserve">RAN#109 agreed </w:t>
      </w:r>
      <w:r w:rsidRPr="00BE5FF4">
        <w:rPr>
          <w:b/>
          <w:bCs/>
          <w:u w:val="single"/>
          <w:lang w:eastAsia="ko-KR"/>
        </w:rPr>
        <w:t>energy efficiency</w:t>
      </w:r>
      <w:r>
        <w:rPr>
          <w:b/>
          <w:bCs/>
          <w:u w:val="single"/>
          <w:lang w:eastAsia="ko-KR"/>
        </w:rPr>
        <w:t xml:space="preserve"> KPI</w:t>
      </w:r>
      <w:r w:rsidRPr="00BE5FF4">
        <w:rPr>
          <w:b/>
          <w:bCs/>
          <w:u w:val="single"/>
          <w:lang w:eastAsia="ko-KR"/>
        </w:rPr>
        <w:t xml:space="preserve">, the relative energy [saving/consumption] </w:t>
      </w:r>
      <w:r>
        <w:rPr>
          <w:b/>
          <w:bCs/>
          <w:u w:val="single"/>
          <w:lang w:eastAsia="ko-KR"/>
        </w:rPr>
        <w:t xml:space="preserve">shall be reported </w:t>
      </w:r>
      <w:r w:rsidRPr="00BE5FF4">
        <w:rPr>
          <w:b/>
          <w:bCs/>
          <w:u w:val="single"/>
          <w:lang w:eastAsia="ko-KR"/>
        </w:rPr>
        <w:t>compared to a fully loaded case.</w:t>
      </w:r>
    </w:p>
    <w:p w14:paraId="681A17A9" w14:textId="77777777" w:rsidR="002C22D7" w:rsidRPr="00BE5FF4" w:rsidRDefault="002C22D7" w:rsidP="002C22D7">
      <w:pPr>
        <w:jc w:val="both"/>
        <w:rPr>
          <w:b/>
          <w:bCs/>
          <w:u w:val="single"/>
          <w:lang w:eastAsia="ko-KR"/>
        </w:rPr>
      </w:pPr>
      <w:r w:rsidRPr="00BE5FF4">
        <w:rPr>
          <w:b/>
          <w:bCs/>
          <w:u w:val="single"/>
          <w:lang w:eastAsia="ko-KR"/>
        </w:rPr>
        <w:t xml:space="preserve">Proposal 2: Report the EE metric alongside legacy energy efficiency-related metrics, such as UPT and ESG, to provide comprehensive evaluation of both OPEX </w:t>
      </w:r>
      <w:r>
        <w:rPr>
          <w:b/>
          <w:bCs/>
          <w:u w:val="single"/>
          <w:lang w:eastAsia="ko-KR"/>
        </w:rPr>
        <w:t>savings</w:t>
      </w:r>
      <w:r w:rsidRPr="00BE5FF4">
        <w:rPr>
          <w:b/>
          <w:bCs/>
          <w:u w:val="single"/>
          <w:lang w:eastAsia="ko-KR"/>
        </w:rPr>
        <w:t xml:space="preserve"> and overall system efficiency.</w:t>
      </w:r>
    </w:p>
    <w:p w14:paraId="387EA8A9" w14:textId="77777777" w:rsidR="002C22D7" w:rsidRPr="00BE5FF4" w:rsidRDefault="002C22D7" w:rsidP="002C22D7">
      <w:pPr>
        <w:jc w:val="both"/>
        <w:rPr>
          <w:b/>
          <w:bCs/>
          <w:u w:val="single"/>
          <w:lang w:eastAsia="ko-KR"/>
        </w:rPr>
      </w:pPr>
      <w:r w:rsidRPr="00BE5FF4">
        <w:rPr>
          <w:b/>
          <w:bCs/>
          <w:u w:val="single"/>
          <w:lang w:eastAsia="ko-KR"/>
        </w:rPr>
        <w:t xml:space="preserve">Proposal 3: The EE is calculated </w:t>
      </w:r>
      <w:r>
        <w:rPr>
          <w:b/>
          <w:bCs/>
          <w:u w:val="single"/>
          <w:lang w:eastAsia="ko-KR"/>
        </w:rPr>
        <w:t>for</w:t>
      </w:r>
      <w:r w:rsidRPr="00BE5FF4">
        <w:rPr>
          <w:b/>
          <w:bCs/>
          <w:u w:val="single"/>
          <w:lang w:eastAsia="ko-KR"/>
        </w:rPr>
        <w:t xml:space="preserve"> BS or UE as follows:</w:t>
      </w:r>
    </w:p>
    <w:p w14:paraId="6E19305C" w14:textId="77777777" w:rsidR="002C22D7" w:rsidRPr="00C0045A" w:rsidRDefault="002C22D7" w:rsidP="002C22D7">
      <w:pPr>
        <w:numPr>
          <w:ilvl w:val="0"/>
          <w:numId w:val="12"/>
        </w:numPr>
        <w:jc w:val="both"/>
        <w:rPr>
          <w:b/>
          <w:bCs/>
          <w:u w:val="single"/>
          <w:lang w:eastAsia="ko-KR"/>
        </w:rPr>
      </w:pPr>
      <w:r w:rsidRPr="00906A46">
        <w:rPr>
          <w:b/>
          <w:bCs/>
          <w:u w:val="single"/>
        </w:rPr>
        <w:t xml:space="preserve">Energy efficiency per X (EE_X) = Average data rate per X (Mbps) / Average power consumption per X (3GPP unit) where X </w:t>
      </w:r>
      <w:r w:rsidRPr="00906A46">
        <w:rPr>
          <w:rFonts w:hint="eastAsia"/>
          <w:b/>
          <w:bCs/>
          <w:u w:val="single"/>
        </w:rPr>
        <w:t>∈</w:t>
      </w:r>
      <w:r w:rsidRPr="00906A46">
        <w:rPr>
          <w:b/>
          <w:bCs/>
          <w:u w:val="single"/>
        </w:rPr>
        <w:t xml:space="preserve"> {BS, UE}</w:t>
      </w:r>
    </w:p>
    <w:p w14:paraId="77825FA4" w14:textId="77777777" w:rsidR="002C22D7" w:rsidRPr="00906A46" w:rsidRDefault="002C22D7" w:rsidP="00906A46">
      <w:pPr>
        <w:jc w:val="both"/>
        <w:rPr>
          <w:b/>
          <w:bCs/>
          <w:u w:val="single"/>
          <w:lang w:eastAsia="ko-KR"/>
        </w:rPr>
      </w:pPr>
      <w:r w:rsidRPr="00906A46">
        <w:rPr>
          <w:b/>
          <w:bCs/>
          <w:u w:val="single"/>
          <w:lang w:eastAsia="ko-KR"/>
        </w:rPr>
        <w:t>Proposal 4: Valid bits for calculating data rate in EE metric should only include UE specific data transmitted via PXSCH, and EE metric should primarily be evaluated in loaded scenarios where user data traffic is significant.</w:t>
      </w:r>
    </w:p>
    <w:p w14:paraId="0483E902" w14:textId="77777777" w:rsidR="002C22D7" w:rsidRDefault="002C22D7" w:rsidP="00906A46">
      <w:pPr>
        <w:jc w:val="both"/>
        <w:rPr>
          <w:b/>
          <w:bCs/>
          <w:u w:val="single"/>
          <w:lang w:eastAsia="ko-KR"/>
        </w:rPr>
      </w:pPr>
      <w:r w:rsidRPr="6763842E">
        <w:rPr>
          <w:b/>
          <w:bCs/>
          <w:u w:val="single"/>
          <w:lang w:eastAsia="ko-KR"/>
        </w:rPr>
        <w:t>Proposal 5: All energy efficiency-related KPIs for evaluation, such as ESG, UPT, and EE, should be calculated subject to the latency and reliability requirements of the traffic</w:t>
      </w:r>
      <w:r>
        <w:rPr>
          <w:b/>
          <w:bCs/>
          <w:u w:val="single"/>
          <w:lang w:eastAsia="ko-KR"/>
        </w:rPr>
        <w:t xml:space="preserve"> to ensure that energy optimization does not compromise service quality objectives</w:t>
      </w:r>
      <w:r w:rsidRPr="6763842E">
        <w:rPr>
          <w:b/>
          <w:bCs/>
          <w:u w:val="single"/>
          <w:lang w:eastAsia="ko-KR"/>
        </w:rPr>
        <w:t>.</w:t>
      </w:r>
    </w:p>
    <w:p w14:paraId="061C8D62" w14:textId="77777777" w:rsidR="00425769" w:rsidRPr="00BE5FF4" w:rsidRDefault="00425769" w:rsidP="00425769">
      <w:pPr>
        <w:jc w:val="both"/>
        <w:rPr>
          <w:b/>
          <w:bCs/>
          <w:u w:val="single"/>
          <w:lang w:eastAsia="ko-KR"/>
        </w:rPr>
      </w:pPr>
      <w:r w:rsidRPr="00BE5FF4">
        <w:rPr>
          <w:b/>
          <w:bCs/>
          <w:u w:val="single"/>
          <w:lang w:eastAsia="ko-KR"/>
        </w:rPr>
        <w:t xml:space="preserve">Proposal </w:t>
      </w:r>
      <w:r>
        <w:rPr>
          <w:b/>
          <w:bCs/>
          <w:u w:val="single"/>
          <w:lang w:eastAsia="ko-KR"/>
        </w:rPr>
        <w:t>6</w:t>
      </w:r>
      <w:r w:rsidRPr="00BE5FF4">
        <w:rPr>
          <w:b/>
          <w:bCs/>
          <w:u w:val="single"/>
          <w:lang w:eastAsia="ko-KR"/>
        </w:rPr>
        <w:t xml:space="preserve">: Reuse the general structure of BS power consumption model from TR 38.864, including static and dynamic components, </w:t>
      </w:r>
      <w:r>
        <w:rPr>
          <w:b/>
          <w:bCs/>
          <w:u w:val="single"/>
          <w:lang w:eastAsia="ko-KR"/>
        </w:rPr>
        <w:t xml:space="preserve">and </w:t>
      </w:r>
      <w:r w:rsidRPr="00BE5FF4">
        <w:rPr>
          <w:b/>
          <w:bCs/>
          <w:u w:val="single"/>
          <w:lang w:eastAsia="ko-KR"/>
        </w:rPr>
        <w:t>frequency/spatial scaling factors, for 6G</w:t>
      </w:r>
      <w:r>
        <w:rPr>
          <w:b/>
          <w:bCs/>
          <w:u w:val="single"/>
          <w:lang w:eastAsia="ko-KR"/>
        </w:rPr>
        <w:t>R</w:t>
      </w:r>
      <w:r w:rsidRPr="00BE5FF4">
        <w:rPr>
          <w:b/>
          <w:bCs/>
          <w:u w:val="single"/>
          <w:lang w:eastAsia="ko-KR"/>
        </w:rPr>
        <w:t xml:space="preserve"> evaluation.</w:t>
      </w:r>
    </w:p>
    <w:p w14:paraId="10689543" w14:textId="77777777" w:rsidR="00425769" w:rsidRPr="00F10B0D" w:rsidRDefault="00425769" w:rsidP="00425769">
      <w:pPr>
        <w:jc w:val="both"/>
        <w:rPr>
          <w:b/>
          <w:bCs/>
          <w:u w:val="single"/>
          <w:lang w:eastAsia="ko-KR"/>
        </w:rPr>
      </w:pPr>
      <w:r w:rsidRPr="00BE5FF4">
        <w:rPr>
          <w:b/>
          <w:bCs/>
          <w:u w:val="single"/>
          <w:lang w:eastAsia="ko-KR"/>
        </w:rPr>
        <w:t xml:space="preserve">Proposal </w:t>
      </w:r>
      <w:r>
        <w:rPr>
          <w:b/>
          <w:bCs/>
          <w:u w:val="single"/>
          <w:lang w:eastAsia="ko-KR"/>
        </w:rPr>
        <w:t>7</w:t>
      </w:r>
      <w:r w:rsidRPr="00BE5FF4">
        <w:rPr>
          <w:b/>
          <w:bCs/>
          <w:u w:val="single"/>
          <w:lang w:eastAsia="ko-KR"/>
        </w:rPr>
        <w:t>: For the BS power consumption model, Category 1 should be assumed as the benchmark to simplify evaluation and align with expected hardware evolution beyond 5G.</w:t>
      </w:r>
    </w:p>
    <w:p w14:paraId="33CAC169" w14:textId="77777777" w:rsidR="00425769" w:rsidRPr="00602EFC" w:rsidRDefault="00425769" w:rsidP="00425769">
      <w:pPr>
        <w:spacing w:before="180" w:after="160" w:line="288" w:lineRule="auto"/>
        <w:contextualSpacing/>
        <w:jc w:val="both"/>
        <w:rPr>
          <w:lang w:eastAsia="ko-KR"/>
        </w:rPr>
      </w:pPr>
      <w:r w:rsidRPr="00BE5FF4">
        <w:rPr>
          <w:b/>
          <w:bCs/>
          <w:u w:val="single"/>
          <w:lang w:eastAsia="ko-KR"/>
        </w:rPr>
        <w:t xml:space="preserve">Proposal </w:t>
      </w:r>
      <w:r>
        <w:rPr>
          <w:b/>
          <w:bCs/>
          <w:u w:val="single"/>
          <w:lang w:eastAsia="ko-KR"/>
        </w:rPr>
        <w:t>8</w:t>
      </w:r>
      <w:r w:rsidRPr="00BE5FF4">
        <w:rPr>
          <w:b/>
          <w:bCs/>
          <w:u w:val="single"/>
          <w:lang w:eastAsia="ko-KR"/>
        </w:rPr>
        <w:t xml:space="preserve">: </w:t>
      </w:r>
      <w:r w:rsidRPr="00BE5FF4">
        <w:rPr>
          <w:b/>
          <w:u w:val="single"/>
        </w:rPr>
        <w:t xml:space="preserve">The power model in Table 1 should be used as a baseline for evaluating </w:t>
      </w:r>
      <w:proofErr w:type="spellStart"/>
      <w:r w:rsidRPr="00BE5FF4">
        <w:rPr>
          <w:b/>
          <w:u w:val="single"/>
        </w:rPr>
        <w:t>i</w:t>
      </w:r>
      <w:proofErr w:type="spellEnd"/>
      <w:r w:rsidRPr="00BE5FF4">
        <w:rPr>
          <w:b/>
          <w:u w:val="single"/>
        </w:rPr>
        <w:t xml:space="preserve">-DRX/e-DRX operation in the </w:t>
      </w:r>
      <w:proofErr w:type="spellStart"/>
      <w:r w:rsidRPr="00BE5FF4">
        <w:rPr>
          <w:b/>
          <w:u w:val="single"/>
        </w:rPr>
        <w:t>eMBB</w:t>
      </w:r>
      <w:proofErr w:type="spellEnd"/>
      <w:r w:rsidRPr="00BE5FF4">
        <w:rPr>
          <w:b/>
          <w:u w:val="single"/>
        </w:rPr>
        <w:t xml:space="preserve"> case.</w:t>
      </w:r>
    </w:p>
    <w:p w14:paraId="190692A7" w14:textId="77777777" w:rsidR="00425769" w:rsidRPr="00BE5FF4" w:rsidRDefault="00425769" w:rsidP="00425769">
      <w:pPr>
        <w:keepNext/>
        <w:jc w:val="center"/>
        <w:rPr>
          <w:b/>
          <w:bCs/>
        </w:rPr>
      </w:pPr>
      <w:r w:rsidRPr="00BE5FF4">
        <w:rPr>
          <w:b/>
          <w:bCs/>
        </w:rPr>
        <w:t xml:space="preserve">Table 1: Relative power model for </w:t>
      </w:r>
      <w:proofErr w:type="spellStart"/>
      <w:r w:rsidRPr="00BE5FF4">
        <w:rPr>
          <w:b/>
          <w:bCs/>
        </w:rPr>
        <w:t>i</w:t>
      </w:r>
      <w:proofErr w:type="spellEnd"/>
      <w:r w:rsidRPr="00BE5FF4">
        <w:rPr>
          <w:b/>
          <w:bCs/>
        </w:rPr>
        <w:t>-DRX operation</w:t>
      </w:r>
    </w:p>
    <w:tbl>
      <w:tblPr>
        <w:tblW w:w="8779" w:type="dxa"/>
        <w:jc w:val="center"/>
        <w:tblCellMar>
          <w:left w:w="0" w:type="dxa"/>
          <w:right w:w="0" w:type="dxa"/>
        </w:tblCellMar>
        <w:tblLook w:val="04A0" w:firstRow="1" w:lastRow="0" w:firstColumn="1" w:lastColumn="0" w:noHBand="0" w:noVBand="1"/>
      </w:tblPr>
      <w:tblGrid>
        <w:gridCol w:w="2072"/>
        <w:gridCol w:w="3022"/>
        <w:gridCol w:w="3685"/>
      </w:tblGrid>
      <w:tr w:rsidR="00425769" w:rsidRPr="00BE5FF4" w14:paraId="508F80CD" w14:textId="77777777" w:rsidTr="00F5469D">
        <w:trPr>
          <w:trHeight w:val="17"/>
          <w:jc w:val="center"/>
        </w:trPr>
        <w:tc>
          <w:tcPr>
            <w:tcW w:w="20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34C0B3" w14:textId="77777777" w:rsidR="00425769" w:rsidRPr="00BE5FF4" w:rsidRDefault="00425769" w:rsidP="00F5469D">
            <w:pPr>
              <w:spacing w:after="0" w:line="210" w:lineRule="atLeast"/>
              <w:jc w:val="center"/>
              <w:rPr>
                <w:rFonts w:eastAsia="Times New Roman" w:cs="Times"/>
                <w:b/>
              </w:rPr>
            </w:pPr>
            <w:r w:rsidRPr="00BE5FF4">
              <w:rPr>
                <w:rFonts w:eastAsia="Times New Roman" w:cs="Times"/>
                <w:b/>
                <w:bCs/>
                <w:bdr w:val="none" w:sz="0" w:space="0" w:color="auto" w:frame="1"/>
              </w:rPr>
              <w:t>Power State</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D1570F" w14:textId="77777777" w:rsidR="00425769" w:rsidRPr="00BE5FF4" w:rsidRDefault="00425769" w:rsidP="00F5469D">
            <w:pPr>
              <w:spacing w:after="0" w:line="210" w:lineRule="atLeast"/>
              <w:jc w:val="center"/>
              <w:rPr>
                <w:rFonts w:eastAsia="Times New Roman" w:cs="Times"/>
                <w:b/>
              </w:rPr>
            </w:pPr>
            <w:r w:rsidRPr="00BE5FF4">
              <w:rPr>
                <w:rFonts w:eastAsia="Times New Roman" w:cs="Times"/>
                <w:b/>
                <w:bCs/>
                <w:bdr w:val="none" w:sz="0" w:space="0" w:color="auto" w:frame="1"/>
              </w:rPr>
              <w:t>Relative Power</w:t>
            </w:r>
          </w:p>
          <w:p w14:paraId="4005D7F4" w14:textId="77777777" w:rsidR="00425769" w:rsidRPr="00BE5FF4" w:rsidRDefault="00425769" w:rsidP="00F5469D">
            <w:pPr>
              <w:spacing w:after="0" w:line="210" w:lineRule="atLeast"/>
              <w:jc w:val="center"/>
              <w:rPr>
                <w:rFonts w:eastAsia="Times New Roman" w:cs="Times"/>
                <w:b/>
              </w:rPr>
            </w:pPr>
            <w:r w:rsidRPr="00BE5FF4">
              <w:rPr>
                <w:rFonts w:eastAsia="Times New Roman" w:cs="Times"/>
                <w:b/>
                <w:bCs/>
                <w:bdr w:val="none" w:sz="0" w:space="0" w:color="auto" w:frame="1"/>
              </w:rPr>
              <w:t>(FR1 reference from TR 38.840)</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3A8F12" w14:textId="77777777" w:rsidR="00425769" w:rsidRPr="00BE5FF4" w:rsidRDefault="00425769" w:rsidP="00F5469D">
            <w:pPr>
              <w:spacing w:after="0" w:line="210" w:lineRule="atLeast"/>
              <w:jc w:val="center"/>
              <w:rPr>
                <w:rFonts w:eastAsia="Times New Roman" w:cs="Times"/>
                <w:b/>
              </w:rPr>
            </w:pPr>
            <w:r w:rsidRPr="00BE5FF4">
              <w:rPr>
                <w:rFonts w:eastAsia="Times New Roman" w:cs="Times"/>
                <w:b/>
                <w:bCs/>
                <w:bdr w:val="none" w:sz="0" w:space="0" w:color="auto" w:frame="1"/>
              </w:rPr>
              <w:t>Relative Power </w:t>
            </w:r>
            <w:r w:rsidRPr="00BE5FF4">
              <w:rPr>
                <w:rFonts w:eastAsia="Times New Roman" w:cs="Times"/>
                <w:b/>
                <w:bCs/>
                <w:bdr w:val="none" w:sz="0" w:space="0" w:color="auto" w:frame="1"/>
              </w:rPr>
              <w:br/>
              <w:t>(Idle/inactive-mode operation with reception bandwidth 20 MHz)</w:t>
            </w:r>
          </w:p>
        </w:tc>
      </w:tr>
      <w:tr w:rsidR="00425769" w:rsidRPr="00BE5FF4" w14:paraId="544B4FE6" w14:textId="77777777" w:rsidTr="00F5469D">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D1B74" w14:textId="77777777" w:rsidR="00425769" w:rsidRPr="00BE5FF4" w:rsidRDefault="00425769" w:rsidP="00F5469D">
            <w:pPr>
              <w:spacing w:line="231" w:lineRule="atLeast"/>
              <w:rPr>
                <w:rFonts w:eastAsia="SimSun"/>
                <w:lang w:eastAsia="zh-CN"/>
              </w:rPr>
            </w:pPr>
            <w:r w:rsidRPr="23414ED7">
              <w:rPr>
                <w:rFonts w:eastAsia="SimSun"/>
                <w:lang w:eastAsia="zh-CN"/>
              </w:rPr>
              <w:t>Deep Sleep (P</w:t>
            </w:r>
            <w:r w:rsidRPr="23414ED7">
              <w:rPr>
                <w:rFonts w:eastAsia="SimSun"/>
                <w:vertAlign w:val="subscript"/>
                <w:lang w:eastAsia="zh-CN"/>
              </w:rPr>
              <w:t>DS</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252308F5" w14:textId="77777777" w:rsidR="00425769" w:rsidRPr="00BE5FF4" w:rsidRDefault="00425769" w:rsidP="00F5469D">
            <w:pPr>
              <w:spacing w:line="231" w:lineRule="atLeast"/>
              <w:jc w:val="center"/>
              <w:rPr>
                <w:rFonts w:eastAsia="SimSun"/>
                <w:lang w:eastAsia="zh-CN"/>
              </w:rPr>
            </w:pPr>
            <w:r w:rsidRPr="23414ED7">
              <w:rPr>
                <w:rFonts w:eastAsia="SimSun"/>
                <w:lang w:eastAsia="zh-CN"/>
              </w:rPr>
              <w:t>1</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4C1B7459" w14:textId="77777777" w:rsidR="00425769" w:rsidRPr="00BE5FF4" w:rsidRDefault="00425769" w:rsidP="00F5469D">
            <w:pPr>
              <w:spacing w:line="231" w:lineRule="atLeast"/>
              <w:jc w:val="center"/>
              <w:rPr>
                <w:rFonts w:eastAsia="SimSun"/>
                <w:lang w:eastAsia="zh-CN"/>
              </w:rPr>
            </w:pPr>
            <w:r w:rsidRPr="23414ED7">
              <w:rPr>
                <w:rFonts w:eastAsia="SimSun"/>
                <w:lang w:eastAsia="zh-CN"/>
              </w:rPr>
              <w:t>1</w:t>
            </w:r>
          </w:p>
        </w:tc>
      </w:tr>
      <w:tr w:rsidR="00425769" w:rsidRPr="00BE5FF4" w14:paraId="0261C697" w14:textId="77777777" w:rsidTr="00F5469D">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51507" w14:textId="77777777" w:rsidR="00425769" w:rsidRPr="00BE5FF4" w:rsidRDefault="00425769" w:rsidP="00F5469D">
            <w:pPr>
              <w:spacing w:line="231" w:lineRule="atLeast"/>
              <w:rPr>
                <w:rFonts w:eastAsia="SimSun"/>
                <w:lang w:eastAsia="zh-CN"/>
              </w:rPr>
            </w:pPr>
            <w:r w:rsidRPr="23414ED7">
              <w:rPr>
                <w:rFonts w:eastAsia="SimSun"/>
                <w:lang w:eastAsia="zh-CN"/>
              </w:rPr>
              <w:t>Light Sleep (P</w:t>
            </w:r>
            <w:r w:rsidRPr="23414ED7">
              <w:rPr>
                <w:rFonts w:eastAsia="SimSun"/>
                <w:vertAlign w:val="subscript"/>
                <w:lang w:eastAsia="zh-CN"/>
              </w:rPr>
              <w:t>LS</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D448BA7" w14:textId="77777777" w:rsidR="00425769" w:rsidRPr="00BE5FF4" w:rsidRDefault="00425769" w:rsidP="00F5469D">
            <w:pPr>
              <w:spacing w:line="231" w:lineRule="atLeast"/>
              <w:jc w:val="center"/>
              <w:rPr>
                <w:rFonts w:eastAsia="SimSun"/>
                <w:lang w:eastAsia="zh-CN"/>
              </w:rPr>
            </w:pPr>
            <w:r w:rsidRPr="23414ED7">
              <w:rPr>
                <w:rFonts w:eastAsia="SimSun"/>
                <w:lang w:eastAsia="zh-CN"/>
              </w:rPr>
              <w:t>20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09AE64E8" w14:textId="77777777" w:rsidR="00425769" w:rsidRPr="00BE5FF4" w:rsidRDefault="00425769" w:rsidP="00F5469D">
            <w:pPr>
              <w:spacing w:line="231" w:lineRule="atLeast"/>
              <w:jc w:val="center"/>
              <w:rPr>
                <w:rFonts w:eastAsia="SimSun"/>
                <w:lang w:eastAsia="zh-CN"/>
              </w:rPr>
            </w:pPr>
            <w:r w:rsidRPr="23414ED7">
              <w:rPr>
                <w:rFonts w:eastAsia="SimSun"/>
                <w:lang w:eastAsia="zh-CN"/>
              </w:rPr>
              <w:t>20</w:t>
            </w:r>
          </w:p>
        </w:tc>
      </w:tr>
      <w:tr w:rsidR="00425769" w:rsidRPr="00BE5FF4" w14:paraId="2E8201DD" w14:textId="77777777" w:rsidTr="00F5469D">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C4C12" w14:textId="77777777" w:rsidR="00425769" w:rsidRPr="00BE5FF4" w:rsidRDefault="00425769" w:rsidP="00F5469D">
            <w:pPr>
              <w:spacing w:line="231" w:lineRule="atLeast"/>
              <w:rPr>
                <w:rFonts w:eastAsia="SimSun"/>
                <w:lang w:eastAsia="zh-CN"/>
              </w:rPr>
            </w:pPr>
            <w:r w:rsidRPr="23414ED7">
              <w:rPr>
                <w:rFonts w:eastAsia="SimSun"/>
                <w:lang w:eastAsia="zh-CN"/>
              </w:rPr>
              <w:t>Micro sleep (P</w:t>
            </w:r>
            <w:r w:rsidRPr="23414ED7">
              <w:rPr>
                <w:rFonts w:eastAsia="SimSun"/>
                <w:vertAlign w:val="subscript"/>
                <w:lang w:eastAsia="zh-CN"/>
              </w:rPr>
              <w:t>MS</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7ECF37BD" w14:textId="77777777" w:rsidR="00425769" w:rsidRPr="00BE5FF4" w:rsidRDefault="00425769" w:rsidP="00F5469D">
            <w:pPr>
              <w:spacing w:line="231" w:lineRule="atLeast"/>
              <w:jc w:val="center"/>
              <w:rPr>
                <w:rFonts w:eastAsia="SimSun"/>
                <w:lang w:eastAsia="zh-CN"/>
              </w:rPr>
            </w:pPr>
            <w:r w:rsidRPr="23414ED7">
              <w:rPr>
                <w:rFonts w:eastAsia="SimSun"/>
                <w:lang w:eastAsia="zh-CN"/>
              </w:rPr>
              <w:t>45</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6E9A3F79" w14:textId="77777777" w:rsidR="00425769" w:rsidRPr="00BE5FF4" w:rsidRDefault="00425769" w:rsidP="00F5469D">
            <w:pPr>
              <w:spacing w:line="231" w:lineRule="atLeast"/>
              <w:jc w:val="center"/>
              <w:rPr>
                <w:rFonts w:eastAsia="SimSun"/>
                <w:lang w:eastAsia="zh-CN"/>
              </w:rPr>
            </w:pPr>
            <w:r w:rsidRPr="23414ED7">
              <w:rPr>
                <w:rFonts w:eastAsia="SimSun"/>
                <w:lang w:eastAsia="zh-CN"/>
              </w:rPr>
              <w:t>45</w:t>
            </w:r>
          </w:p>
        </w:tc>
      </w:tr>
      <w:tr w:rsidR="00425769" w:rsidRPr="00BE5FF4" w14:paraId="59D55023" w14:textId="77777777" w:rsidTr="00F5469D">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E4D55" w14:textId="77777777" w:rsidR="00425769" w:rsidRPr="00BE5FF4" w:rsidRDefault="00425769" w:rsidP="00F5469D">
            <w:pPr>
              <w:spacing w:line="231" w:lineRule="atLeast"/>
              <w:rPr>
                <w:rFonts w:eastAsia="SimSun"/>
                <w:lang w:eastAsia="zh-CN"/>
              </w:rPr>
            </w:pPr>
            <w:r w:rsidRPr="23414ED7">
              <w:rPr>
                <w:rFonts w:eastAsia="SimSun"/>
                <w:lang w:eastAsia="zh-CN"/>
              </w:rPr>
              <w:t>PDCCH-only (P</w:t>
            </w:r>
            <w:r w:rsidRPr="23414ED7">
              <w:rPr>
                <w:rFonts w:eastAsia="SimSun"/>
                <w:vertAlign w:val="subscript"/>
                <w:lang w:eastAsia="zh-CN"/>
              </w:rPr>
              <w:t>PDCCH</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A398BC0" w14:textId="77777777" w:rsidR="00425769" w:rsidRPr="00BE5FF4" w:rsidRDefault="00425769" w:rsidP="00F5469D">
            <w:pPr>
              <w:spacing w:line="231" w:lineRule="atLeast"/>
              <w:jc w:val="center"/>
              <w:rPr>
                <w:rFonts w:eastAsia="SimSun"/>
                <w:lang w:eastAsia="zh-CN"/>
              </w:rPr>
            </w:pPr>
            <w:r w:rsidRPr="23414ED7">
              <w:rPr>
                <w:rFonts w:eastAsia="SimSun"/>
                <w:lang w:eastAsia="zh-CN"/>
              </w:rPr>
              <w:t>100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5CB2FE5E" w14:textId="77777777" w:rsidR="00425769" w:rsidRPr="00BE5FF4" w:rsidRDefault="00425769" w:rsidP="00F5469D">
            <w:pPr>
              <w:spacing w:line="231" w:lineRule="atLeast"/>
              <w:jc w:val="center"/>
              <w:rPr>
                <w:rFonts w:eastAsia="SimSun"/>
                <w:lang w:eastAsia="zh-CN"/>
              </w:rPr>
            </w:pPr>
            <w:r w:rsidRPr="23414ED7">
              <w:rPr>
                <w:rFonts w:eastAsia="SimSun"/>
                <w:lang w:eastAsia="zh-CN"/>
              </w:rPr>
              <w:t>50</w:t>
            </w:r>
            <w:r w:rsidRPr="23414ED7">
              <w:rPr>
                <w:rFonts w:eastAsia="SimSun"/>
                <w:vertAlign w:val="superscript"/>
                <w:lang w:eastAsia="zh-CN"/>
              </w:rPr>
              <w:t>Note</w:t>
            </w:r>
          </w:p>
        </w:tc>
      </w:tr>
      <w:tr w:rsidR="00425769" w:rsidRPr="00BE5FF4" w14:paraId="3F83C907" w14:textId="77777777" w:rsidTr="00F5469D">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02F72" w14:textId="77777777" w:rsidR="00425769" w:rsidRPr="00BE5FF4" w:rsidRDefault="00425769" w:rsidP="00F5469D">
            <w:pPr>
              <w:spacing w:line="231" w:lineRule="atLeast"/>
              <w:rPr>
                <w:rFonts w:eastAsia="SimSun"/>
                <w:lang w:eastAsia="zh-CN"/>
              </w:rPr>
            </w:pPr>
            <w:r w:rsidRPr="23414ED7">
              <w:rPr>
                <w:rFonts w:eastAsia="SimSun"/>
                <w:lang w:eastAsia="zh-CN"/>
              </w:rPr>
              <w:t>PDCCH + PDSCH (P</w:t>
            </w:r>
            <w:r w:rsidRPr="23414ED7">
              <w:rPr>
                <w:rFonts w:eastAsia="SimSun"/>
                <w:vertAlign w:val="subscript"/>
                <w:lang w:eastAsia="zh-CN"/>
              </w:rPr>
              <w:t>PDCCH+PDSCH</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55D9155C" w14:textId="77777777" w:rsidR="00425769" w:rsidRPr="00BE5FF4" w:rsidRDefault="00425769" w:rsidP="00F5469D">
            <w:pPr>
              <w:spacing w:line="231" w:lineRule="atLeast"/>
              <w:jc w:val="center"/>
              <w:rPr>
                <w:rFonts w:eastAsia="SimSun"/>
                <w:lang w:eastAsia="zh-CN"/>
              </w:rPr>
            </w:pPr>
            <w:r w:rsidRPr="23414ED7">
              <w:rPr>
                <w:rFonts w:eastAsia="SimSun"/>
                <w:lang w:eastAsia="zh-CN"/>
              </w:rPr>
              <w:t>300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04154850" w14:textId="77777777" w:rsidR="00425769" w:rsidRPr="00BE5FF4" w:rsidRDefault="00425769" w:rsidP="00F5469D">
            <w:pPr>
              <w:spacing w:line="231" w:lineRule="atLeast"/>
              <w:jc w:val="center"/>
              <w:rPr>
                <w:rFonts w:eastAsia="SimSun"/>
                <w:lang w:eastAsia="zh-CN"/>
              </w:rPr>
            </w:pPr>
            <w:r w:rsidRPr="23414ED7">
              <w:rPr>
                <w:rFonts w:eastAsia="SimSun"/>
                <w:lang w:eastAsia="zh-CN"/>
              </w:rPr>
              <w:t>120</w:t>
            </w:r>
          </w:p>
        </w:tc>
      </w:tr>
      <w:tr w:rsidR="00425769" w:rsidRPr="00BE5FF4" w14:paraId="714977FA" w14:textId="77777777" w:rsidTr="00F5469D">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3F293" w14:textId="77777777" w:rsidR="00425769" w:rsidRPr="00BE5FF4" w:rsidRDefault="00425769" w:rsidP="00F5469D">
            <w:pPr>
              <w:spacing w:line="231" w:lineRule="atLeast"/>
              <w:rPr>
                <w:rFonts w:eastAsia="SimSun"/>
                <w:lang w:eastAsia="zh-CN"/>
              </w:rPr>
            </w:pPr>
            <w:r w:rsidRPr="23414ED7">
              <w:rPr>
                <w:rFonts w:eastAsia="SimSun"/>
                <w:lang w:eastAsia="zh-CN"/>
              </w:rPr>
              <w:t>PDSCH-only (P</w:t>
            </w:r>
            <w:r w:rsidRPr="23414ED7">
              <w:rPr>
                <w:rFonts w:eastAsia="SimSun"/>
                <w:vertAlign w:val="subscript"/>
                <w:lang w:eastAsia="zh-CN"/>
              </w:rPr>
              <w:t>PDSCH</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213DD3DC" w14:textId="77777777" w:rsidR="00425769" w:rsidRPr="00BE5FF4" w:rsidRDefault="00425769" w:rsidP="00F5469D">
            <w:pPr>
              <w:spacing w:line="231" w:lineRule="atLeast"/>
              <w:jc w:val="center"/>
              <w:rPr>
                <w:rFonts w:eastAsia="SimSun"/>
                <w:lang w:eastAsia="zh-CN"/>
              </w:rPr>
            </w:pPr>
            <w:r w:rsidRPr="23414ED7">
              <w:rPr>
                <w:rFonts w:eastAsia="SimSun"/>
                <w:lang w:eastAsia="zh-CN"/>
              </w:rPr>
              <w:t>280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5BF56C52" w14:textId="77777777" w:rsidR="00425769" w:rsidRPr="00BE5FF4" w:rsidRDefault="00425769" w:rsidP="00F5469D">
            <w:pPr>
              <w:spacing w:line="231" w:lineRule="atLeast"/>
              <w:jc w:val="center"/>
              <w:rPr>
                <w:rFonts w:eastAsia="SimSun"/>
                <w:lang w:eastAsia="zh-CN"/>
              </w:rPr>
            </w:pPr>
            <w:r w:rsidRPr="23414ED7">
              <w:rPr>
                <w:rFonts w:eastAsia="SimSun"/>
                <w:lang w:eastAsia="zh-CN"/>
              </w:rPr>
              <w:t>112</w:t>
            </w:r>
          </w:p>
        </w:tc>
      </w:tr>
      <w:tr w:rsidR="00425769" w:rsidRPr="00BE5FF4" w14:paraId="57CCFD1A" w14:textId="77777777" w:rsidTr="00F5469D">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CAB21" w14:textId="77777777" w:rsidR="00425769" w:rsidRPr="00BE5FF4" w:rsidRDefault="00425769" w:rsidP="00F5469D">
            <w:pPr>
              <w:spacing w:line="231" w:lineRule="atLeast"/>
              <w:rPr>
                <w:rFonts w:eastAsia="SimSun"/>
                <w:lang w:eastAsia="zh-CN"/>
              </w:rPr>
            </w:pPr>
            <w:r w:rsidRPr="23414ED7">
              <w:rPr>
                <w:rFonts w:eastAsia="SimSun"/>
                <w:lang w:eastAsia="zh-CN"/>
              </w:rPr>
              <w:t>SSB/CSI-RS proc. (P</w:t>
            </w:r>
            <w:r w:rsidRPr="23414ED7">
              <w:rPr>
                <w:rFonts w:eastAsia="SimSun"/>
                <w:vertAlign w:val="subscript"/>
                <w:lang w:eastAsia="zh-CN"/>
              </w:rPr>
              <w:t>SSB</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718DEDD2" w14:textId="77777777" w:rsidR="00425769" w:rsidRPr="00BE5FF4" w:rsidRDefault="00425769" w:rsidP="00F5469D">
            <w:pPr>
              <w:spacing w:line="231" w:lineRule="atLeast"/>
              <w:jc w:val="center"/>
              <w:rPr>
                <w:rFonts w:eastAsia="SimSun"/>
                <w:lang w:eastAsia="zh-CN"/>
              </w:rPr>
            </w:pPr>
            <w:r w:rsidRPr="23414ED7">
              <w:rPr>
                <w:rFonts w:eastAsia="SimSun"/>
                <w:lang w:eastAsia="zh-CN"/>
              </w:rPr>
              <w:t>100 (synchronization or serving cell measurement)</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6CE99383" w14:textId="77777777" w:rsidR="00425769" w:rsidRPr="00BE5FF4" w:rsidRDefault="00425769" w:rsidP="00F5469D">
            <w:pPr>
              <w:spacing w:line="231" w:lineRule="atLeast"/>
              <w:jc w:val="center"/>
              <w:rPr>
                <w:rFonts w:eastAsia="SimSun"/>
                <w:lang w:eastAsia="zh-CN"/>
              </w:rPr>
            </w:pPr>
            <w:r w:rsidRPr="23414ED7">
              <w:rPr>
                <w:rFonts w:eastAsia="SimSun"/>
                <w:lang w:eastAsia="zh-CN"/>
              </w:rPr>
              <w:t>50</w:t>
            </w:r>
          </w:p>
        </w:tc>
      </w:tr>
      <w:tr w:rsidR="00425769" w:rsidRPr="00BE5FF4" w14:paraId="6817E90C" w14:textId="77777777" w:rsidTr="00F5469D">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6B9AA" w14:textId="77777777" w:rsidR="00425769" w:rsidRPr="00BE5FF4" w:rsidRDefault="00425769" w:rsidP="00F5469D">
            <w:pPr>
              <w:spacing w:line="231" w:lineRule="atLeast"/>
              <w:rPr>
                <w:rFonts w:eastAsia="SimSun"/>
                <w:lang w:eastAsia="zh-CN"/>
              </w:rPr>
            </w:pPr>
            <w:r w:rsidRPr="23414ED7">
              <w:rPr>
                <w:rFonts w:eastAsia="SimSun"/>
                <w:lang w:eastAsia="zh-CN"/>
              </w:rPr>
              <w:t>Intra-frequency RRM measurement (</w:t>
            </w:r>
            <w:proofErr w:type="spellStart"/>
            <w:r w:rsidRPr="23414ED7">
              <w:rPr>
                <w:rFonts w:eastAsia="SimSun"/>
                <w:lang w:eastAsia="zh-CN"/>
              </w:rPr>
              <w:t>P</w:t>
            </w:r>
            <w:r w:rsidRPr="23414ED7">
              <w:rPr>
                <w:rFonts w:eastAsia="SimSun"/>
                <w:vertAlign w:val="subscript"/>
                <w:lang w:eastAsia="zh-CN"/>
              </w:rPr>
              <w:t>intra</w:t>
            </w:r>
            <w:proofErr w:type="spellEnd"/>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78DDAC2F" w14:textId="77777777" w:rsidR="00425769" w:rsidRPr="00BE5FF4" w:rsidRDefault="00425769" w:rsidP="00F5469D">
            <w:pPr>
              <w:spacing w:line="231" w:lineRule="atLeast"/>
              <w:ind w:hanging="360"/>
              <w:rPr>
                <w:rFonts w:eastAsia="SimSun"/>
                <w:lang w:eastAsia="zh-CN"/>
              </w:rPr>
            </w:pPr>
            <w:r w:rsidRPr="23414ED7">
              <w:rPr>
                <w:rFonts w:eastAsia="SimSun"/>
                <w:lang w:eastAsia="zh-CN"/>
              </w:rPr>
              <w:t xml:space="preserve">        150 (synchronous case, N=8, measurement only; </w:t>
            </w:r>
            <w:proofErr w:type="spellStart"/>
            <w:r w:rsidRPr="23414ED7">
              <w:rPr>
                <w:rFonts w:eastAsia="SimSun"/>
                <w:lang w:eastAsia="zh-CN"/>
              </w:rPr>
              <w:t>P</w:t>
            </w:r>
            <w:r w:rsidRPr="23414ED7">
              <w:rPr>
                <w:rFonts w:eastAsia="SimSun"/>
                <w:vertAlign w:val="subscript"/>
                <w:lang w:eastAsia="zh-CN"/>
              </w:rPr>
              <w:t>intra</w:t>
            </w:r>
            <w:proofErr w:type="spellEnd"/>
            <w:r w:rsidRPr="23414ED7">
              <w:rPr>
                <w:rFonts w:eastAsia="SimSun"/>
                <w:vertAlign w:val="subscript"/>
                <w:lang w:eastAsia="zh-CN"/>
              </w:rPr>
              <w:t xml:space="preserve">, </w:t>
            </w:r>
            <w:proofErr w:type="spellStart"/>
            <w:r w:rsidRPr="23414ED7">
              <w:rPr>
                <w:rFonts w:eastAsia="SimSun"/>
                <w:vertAlign w:val="subscript"/>
                <w:lang w:eastAsia="zh-CN"/>
              </w:rPr>
              <w:t>meas</w:t>
            </w:r>
            <w:proofErr w:type="spellEnd"/>
            <w:r w:rsidRPr="23414ED7">
              <w:rPr>
                <w:rFonts w:eastAsia="SimSun"/>
                <w:vertAlign w:val="subscript"/>
                <w:lang w:eastAsia="zh-CN"/>
              </w:rPr>
              <w:t>-only</w:t>
            </w:r>
            <w:r w:rsidRPr="23414ED7">
              <w:rPr>
                <w:rFonts w:eastAsia="SimSun"/>
                <w:lang w:eastAsia="zh-CN"/>
              </w:rPr>
              <w:t>)</w:t>
            </w:r>
          </w:p>
          <w:p w14:paraId="6B2389F9" w14:textId="77777777" w:rsidR="00425769" w:rsidRPr="00BE5FF4" w:rsidRDefault="00425769" w:rsidP="00F5469D">
            <w:pPr>
              <w:spacing w:line="231" w:lineRule="atLeast"/>
              <w:ind w:hanging="360"/>
              <w:rPr>
                <w:rFonts w:eastAsia="SimSun"/>
                <w:lang w:eastAsia="zh-CN"/>
              </w:rPr>
            </w:pPr>
            <w:r w:rsidRPr="23414ED7">
              <w:rPr>
                <w:rFonts w:eastAsia="SimSun"/>
                <w:lang w:eastAsia="zh-CN"/>
              </w:rPr>
              <w:t xml:space="preserve">        200 (combined search and measurement; </w:t>
            </w:r>
            <w:proofErr w:type="spellStart"/>
            <w:r w:rsidRPr="23414ED7">
              <w:rPr>
                <w:rFonts w:eastAsia="SimSun"/>
                <w:lang w:eastAsia="zh-CN"/>
              </w:rPr>
              <w:t>P</w:t>
            </w:r>
            <w:r w:rsidRPr="23414ED7">
              <w:rPr>
                <w:rFonts w:eastAsia="SimSun"/>
                <w:vertAlign w:val="subscript"/>
                <w:lang w:eastAsia="zh-CN"/>
              </w:rPr>
              <w:t>intra</w:t>
            </w:r>
            <w:proofErr w:type="spellEnd"/>
            <w:r w:rsidRPr="23414ED7">
              <w:rPr>
                <w:rFonts w:eastAsia="SimSun"/>
                <w:vertAlign w:val="subscript"/>
                <w:lang w:eastAsia="zh-CN"/>
              </w:rPr>
              <w:t xml:space="preserve">, </w:t>
            </w:r>
            <w:proofErr w:type="spellStart"/>
            <w:r w:rsidRPr="23414ED7">
              <w:rPr>
                <w:rFonts w:eastAsia="SimSun"/>
                <w:vertAlign w:val="subscript"/>
                <w:lang w:eastAsia="zh-CN"/>
              </w:rPr>
              <w:t>search+meas</w:t>
            </w:r>
            <w:proofErr w:type="spellEnd"/>
            <w:r w:rsidRPr="23414ED7">
              <w:rPr>
                <w:rFonts w:eastAsia="SimSun"/>
                <w:lang w:eastAsia="zh-CN"/>
              </w:rPr>
              <w:t>)</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4D70FBE2" w14:textId="77777777" w:rsidR="00425769" w:rsidRPr="00BE5FF4" w:rsidRDefault="00425769" w:rsidP="00F5469D">
            <w:pPr>
              <w:spacing w:line="231" w:lineRule="atLeast"/>
              <w:ind w:hanging="360"/>
              <w:rPr>
                <w:rFonts w:eastAsia="SimSun"/>
                <w:lang w:eastAsia="zh-CN"/>
              </w:rPr>
            </w:pPr>
            <w:r w:rsidRPr="23414ED7">
              <w:rPr>
                <w:rFonts w:eastAsia="SimSun"/>
                <w:lang w:eastAsia="zh-CN"/>
              </w:rPr>
              <w:t>        </w:t>
            </w:r>
            <w:r w:rsidRPr="23414ED7">
              <w:rPr>
                <w:rFonts w:eastAsia="SimSun"/>
                <w:color w:val="FF0000"/>
                <w:lang w:eastAsia="zh-CN"/>
              </w:rPr>
              <w:t>[</w:t>
            </w:r>
            <w:r w:rsidRPr="23414ED7">
              <w:rPr>
                <w:rFonts w:eastAsia="SimSun"/>
                <w:lang w:eastAsia="zh-CN"/>
              </w:rPr>
              <w:t>60</w:t>
            </w:r>
            <w:r w:rsidRPr="23414ED7">
              <w:rPr>
                <w:rFonts w:eastAsia="SimSun"/>
                <w:color w:val="FF0000"/>
                <w:lang w:eastAsia="zh-CN"/>
              </w:rPr>
              <w:t>]</w:t>
            </w:r>
            <w:r w:rsidRPr="23414ED7">
              <w:rPr>
                <w:rFonts w:eastAsia="SimSun"/>
                <w:lang w:eastAsia="zh-CN"/>
              </w:rPr>
              <w:t xml:space="preserve"> (synchronous case, N=8, measurement only; </w:t>
            </w:r>
            <w:proofErr w:type="spellStart"/>
            <w:r w:rsidRPr="23414ED7">
              <w:rPr>
                <w:rFonts w:eastAsia="SimSun"/>
                <w:lang w:eastAsia="zh-CN"/>
              </w:rPr>
              <w:t>P</w:t>
            </w:r>
            <w:r w:rsidRPr="23414ED7">
              <w:rPr>
                <w:rFonts w:eastAsia="SimSun"/>
                <w:vertAlign w:val="subscript"/>
                <w:lang w:eastAsia="zh-CN"/>
              </w:rPr>
              <w:t>intra</w:t>
            </w:r>
            <w:proofErr w:type="spellEnd"/>
            <w:r w:rsidRPr="23414ED7">
              <w:rPr>
                <w:rFonts w:eastAsia="SimSun"/>
                <w:vertAlign w:val="subscript"/>
                <w:lang w:eastAsia="zh-CN"/>
              </w:rPr>
              <w:t xml:space="preserve">, </w:t>
            </w:r>
            <w:proofErr w:type="spellStart"/>
            <w:r w:rsidRPr="23414ED7">
              <w:rPr>
                <w:rFonts w:eastAsia="SimSun"/>
                <w:vertAlign w:val="subscript"/>
                <w:lang w:eastAsia="zh-CN"/>
              </w:rPr>
              <w:t>meas</w:t>
            </w:r>
            <w:proofErr w:type="spellEnd"/>
            <w:r w:rsidRPr="23414ED7">
              <w:rPr>
                <w:rFonts w:eastAsia="SimSun"/>
                <w:vertAlign w:val="subscript"/>
                <w:lang w:eastAsia="zh-CN"/>
              </w:rPr>
              <w:t>-only</w:t>
            </w:r>
            <w:r w:rsidRPr="23414ED7">
              <w:rPr>
                <w:rFonts w:eastAsia="SimSun"/>
                <w:lang w:eastAsia="zh-CN"/>
              </w:rPr>
              <w:t>)</w:t>
            </w:r>
          </w:p>
          <w:p w14:paraId="027BF2A2" w14:textId="77777777" w:rsidR="00425769" w:rsidRPr="00BE5FF4" w:rsidRDefault="00425769" w:rsidP="00F5469D">
            <w:pPr>
              <w:spacing w:line="231" w:lineRule="atLeast"/>
              <w:ind w:hanging="360"/>
              <w:rPr>
                <w:rFonts w:eastAsia="SimSun"/>
                <w:lang w:eastAsia="zh-CN"/>
              </w:rPr>
            </w:pPr>
            <w:r w:rsidRPr="23414ED7">
              <w:rPr>
                <w:rFonts w:eastAsia="SimSun"/>
                <w:color w:val="FF0000"/>
                <w:lang w:eastAsia="zh-CN"/>
              </w:rPr>
              <w:t>        [</w:t>
            </w:r>
            <w:r w:rsidRPr="23414ED7">
              <w:rPr>
                <w:rFonts w:eastAsia="SimSun"/>
                <w:lang w:eastAsia="zh-CN"/>
              </w:rPr>
              <w:t>80</w:t>
            </w:r>
            <w:r w:rsidRPr="23414ED7">
              <w:rPr>
                <w:rFonts w:eastAsia="SimSun"/>
                <w:color w:val="FF0000"/>
                <w:lang w:eastAsia="zh-CN"/>
              </w:rPr>
              <w:t>]</w:t>
            </w:r>
            <w:r w:rsidRPr="23414ED7">
              <w:rPr>
                <w:rFonts w:eastAsia="SimSun"/>
                <w:lang w:eastAsia="zh-CN"/>
              </w:rPr>
              <w:t xml:space="preserve"> (combined search and measurement; </w:t>
            </w:r>
            <w:proofErr w:type="spellStart"/>
            <w:r w:rsidRPr="23414ED7">
              <w:rPr>
                <w:rFonts w:eastAsia="SimSun"/>
                <w:lang w:eastAsia="zh-CN"/>
              </w:rPr>
              <w:t>P</w:t>
            </w:r>
            <w:r w:rsidRPr="23414ED7">
              <w:rPr>
                <w:rFonts w:eastAsia="SimSun"/>
                <w:vertAlign w:val="subscript"/>
                <w:lang w:eastAsia="zh-CN"/>
              </w:rPr>
              <w:t>intra</w:t>
            </w:r>
            <w:proofErr w:type="spellEnd"/>
            <w:r w:rsidRPr="23414ED7">
              <w:rPr>
                <w:rFonts w:eastAsia="SimSun"/>
                <w:vertAlign w:val="subscript"/>
                <w:lang w:eastAsia="zh-CN"/>
              </w:rPr>
              <w:t xml:space="preserve">, </w:t>
            </w:r>
            <w:proofErr w:type="spellStart"/>
            <w:r w:rsidRPr="23414ED7">
              <w:rPr>
                <w:rFonts w:eastAsia="SimSun"/>
                <w:vertAlign w:val="subscript"/>
                <w:lang w:eastAsia="zh-CN"/>
              </w:rPr>
              <w:t>search+meas</w:t>
            </w:r>
            <w:proofErr w:type="spellEnd"/>
            <w:r w:rsidRPr="23414ED7">
              <w:rPr>
                <w:rFonts w:eastAsia="SimSun"/>
                <w:lang w:eastAsia="zh-CN"/>
              </w:rPr>
              <w:t>)</w:t>
            </w:r>
          </w:p>
        </w:tc>
      </w:tr>
      <w:tr w:rsidR="00425769" w:rsidRPr="00BE5FF4" w14:paraId="02AA2B9E" w14:textId="77777777" w:rsidTr="00F5469D">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4540A" w14:textId="77777777" w:rsidR="00425769" w:rsidRPr="00BE5FF4" w:rsidRDefault="00425769" w:rsidP="00F5469D">
            <w:pPr>
              <w:spacing w:line="231" w:lineRule="atLeast"/>
              <w:rPr>
                <w:rFonts w:eastAsia="SimSun"/>
                <w:lang w:eastAsia="zh-CN"/>
              </w:rPr>
            </w:pPr>
            <w:r w:rsidRPr="23414ED7">
              <w:rPr>
                <w:rFonts w:eastAsia="SimSun"/>
                <w:lang w:eastAsia="zh-CN"/>
              </w:rPr>
              <w:t>Inter-frequency RRM measurement (P</w:t>
            </w:r>
            <w:r w:rsidRPr="23414ED7">
              <w:rPr>
                <w:rFonts w:eastAsia="SimSun"/>
                <w:vertAlign w:val="subscript"/>
                <w:lang w:eastAsia="zh-CN"/>
              </w:rPr>
              <w:t>inter</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5628FCF1" w14:textId="77777777" w:rsidR="00425769" w:rsidRPr="00BE5FF4" w:rsidRDefault="00425769" w:rsidP="00F5469D">
            <w:pPr>
              <w:spacing w:line="231" w:lineRule="atLeast"/>
              <w:ind w:hanging="360"/>
              <w:rPr>
                <w:rFonts w:eastAsia="SimSun"/>
                <w:lang w:eastAsia="zh-CN"/>
              </w:rPr>
            </w:pPr>
            <w:r w:rsidRPr="23414ED7">
              <w:rPr>
                <w:rFonts w:eastAsia="SimSun"/>
                <w:lang w:eastAsia="zh-CN"/>
              </w:rPr>
              <w:t>·        150 (measurement only per freq. layer; P</w:t>
            </w:r>
            <w:r w:rsidRPr="23414ED7">
              <w:rPr>
                <w:rFonts w:eastAsia="SimSun"/>
                <w:vertAlign w:val="subscript"/>
                <w:lang w:eastAsia="zh-CN"/>
              </w:rPr>
              <w:t xml:space="preserve">inter, </w:t>
            </w:r>
            <w:proofErr w:type="spellStart"/>
            <w:r w:rsidRPr="23414ED7">
              <w:rPr>
                <w:rFonts w:eastAsia="SimSun"/>
                <w:vertAlign w:val="subscript"/>
                <w:lang w:eastAsia="zh-CN"/>
              </w:rPr>
              <w:t>meas</w:t>
            </w:r>
            <w:proofErr w:type="spellEnd"/>
            <w:r w:rsidRPr="23414ED7">
              <w:rPr>
                <w:rFonts w:eastAsia="SimSun"/>
                <w:vertAlign w:val="subscript"/>
                <w:lang w:eastAsia="zh-CN"/>
              </w:rPr>
              <w:t>-only</w:t>
            </w:r>
            <w:r w:rsidRPr="23414ED7">
              <w:rPr>
                <w:rFonts w:eastAsia="SimSun"/>
                <w:lang w:eastAsia="zh-CN"/>
              </w:rPr>
              <w:t>)</w:t>
            </w:r>
          </w:p>
          <w:p w14:paraId="7D7C8662" w14:textId="77777777" w:rsidR="00425769" w:rsidRPr="00BE5FF4" w:rsidRDefault="00425769" w:rsidP="00F5469D">
            <w:pPr>
              <w:spacing w:line="231" w:lineRule="atLeast"/>
              <w:ind w:hanging="360"/>
              <w:rPr>
                <w:rFonts w:eastAsia="SimSun"/>
                <w:lang w:eastAsia="zh-CN"/>
              </w:rPr>
            </w:pPr>
            <w:r w:rsidRPr="23414ED7">
              <w:rPr>
                <w:rFonts w:eastAsia="SimSun"/>
                <w:lang w:eastAsia="zh-CN"/>
              </w:rPr>
              <w:t>·        150 (neighbor cell search power per freq. layer; P</w:t>
            </w:r>
            <w:r w:rsidRPr="23414ED7">
              <w:rPr>
                <w:rFonts w:eastAsia="SimSun"/>
                <w:vertAlign w:val="subscript"/>
                <w:lang w:eastAsia="zh-CN"/>
              </w:rPr>
              <w:t>inter, search-only</w:t>
            </w:r>
            <w:r w:rsidRPr="23414ED7">
              <w:rPr>
                <w:rFonts w:eastAsia="SimSun"/>
                <w:lang w:eastAsia="zh-CN"/>
              </w:rPr>
              <w:t>)</w:t>
            </w:r>
          </w:p>
          <w:p w14:paraId="2D3C5FD4" w14:textId="77777777" w:rsidR="00425769" w:rsidRPr="00BE5FF4" w:rsidRDefault="00425769" w:rsidP="00F5469D">
            <w:pPr>
              <w:spacing w:line="231" w:lineRule="atLeast"/>
              <w:ind w:hanging="360"/>
              <w:rPr>
                <w:rFonts w:eastAsia="SimSun"/>
                <w:lang w:eastAsia="zh-CN"/>
              </w:rPr>
            </w:pPr>
            <w:r w:rsidRPr="23414ED7">
              <w:rPr>
                <w:rFonts w:eastAsia="SimSun"/>
                <w:lang w:eastAsia="zh-CN"/>
              </w:rPr>
              <w:t>·        Micro sleep power assumed for switch in/out a freq. layer</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0035162C" w14:textId="77777777" w:rsidR="00425769" w:rsidRPr="00BE5FF4" w:rsidRDefault="00425769" w:rsidP="00F5469D">
            <w:pPr>
              <w:spacing w:line="231" w:lineRule="atLeast"/>
              <w:ind w:hanging="360"/>
              <w:rPr>
                <w:rFonts w:eastAsia="SimSun"/>
                <w:lang w:eastAsia="zh-CN"/>
              </w:rPr>
            </w:pPr>
            <w:r w:rsidRPr="23414ED7">
              <w:rPr>
                <w:rFonts w:eastAsia="SimSun"/>
                <w:lang w:eastAsia="zh-CN"/>
              </w:rPr>
              <w:t>·        </w:t>
            </w:r>
            <w:r w:rsidRPr="23414ED7">
              <w:rPr>
                <w:rFonts w:eastAsia="SimSun"/>
                <w:color w:val="FF0000"/>
                <w:lang w:eastAsia="zh-CN"/>
              </w:rPr>
              <w:t>[</w:t>
            </w:r>
            <w:r w:rsidRPr="23414ED7">
              <w:rPr>
                <w:rFonts w:eastAsia="SimSun"/>
                <w:lang w:eastAsia="zh-CN"/>
              </w:rPr>
              <w:t>60</w:t>
            </w:r>
            <w:r w:rsidRPr="23414ED7">
              <w:rPr>
                <w:rFonts w:eastAsia="SimSun"/>
                <w:color w:val="FF0000"/>
                <w:lang w:eastAsia="zh-CN"/>
              </w:rPr>
              <w:t>]</w:t>
            </w:r>
            <w:r w:rsidRPr="23414ED7">
              <w:rPr>
                <w:rFonts w:eastAsia="SimSun"/>
                <w:lang w:eastAsia="zh-CN"/>
              </w:rPr>
              <w:t xml:space="preserve"> (measurement only per freq. layer; P</w:t>
            </w:r>
            <w:r w:rsidRPr="23414ED7">
              <w:rPr>
                <w:rFonts w:eastAsia="SimSun"/>
                <w:vertAlign w:val="subscript"/>
                <w:lang w:eastAsia="zh-CN"/>
              </w:rPr>
              <w:t xml:space="preserve">inter, </w:t>
            </w:r>
            <w:proofErr w:type="spellStart"/>
            <w:r w:rsidRPr="23414ED7">
              <w:rPr>
                <w:rFonts w:eastAsia="SimSun"/>
                <w:vertAlign w:val="subscript"/>
                <w:lang w:eastAsia="zh-CN"/>
              </w:rPr>
              <w:t>meas</w:t>
            </w:r>
            <w:proofErr w:type="spellEnd"/>
            <w:r w:rsidRPr="23414ED7">
              <w:rPr>
                <w:rFonts w:eastAsia="SimSun"/>
                <w:vertAlign w:val="subscript"/>
                <w:lang w:eastAsia="zh-CN"/>
              </w:rPr>
              <w:t>-only</w:t>
            </w:r>
            <w:r w:rsidRPr="23414ED7">
              <w:rPr>
                <w:rFonts w:eastAsia="SimSun"/>
                <w:lang w:eastAsia="zh-CN"/>
              </w:rPr>
              <w:t>)</w:t>
            </w:r>
          </w:p>
          <w:p w14:paraId="0FA03469" w14:textId="77777777" w:rsidR="00425769" w:rsidRPr="00BE5FF4" w:rsidRDefault="00425769" w:rsidP="00F5469D">
            <w:pPr>
              <w:spacing w:line="231" w:lineRule="atLeast"/>
              <w:ind w:hanging="360"/>
              <w:rPr>
                <w:rFonts w:eastAsia="SimSun"/>
                <w:lang w:eastAsia="zh-CN"/>
              </w:rPr>
            </w:pPr>
            <w:r w:rsidRPr="23414ED7">
              <w:rPr>
                <w:rFonts w:eastAsia="SimSun"/>
                <w:lang w:eastAsia="zh-CN"/>
              </w:rPr>
              <w:t>·        [150] (neighbor cell search power per freq. layer; P</w:t>
            </w:r>
            <w:r w:rsidRPr="23414ED7">
              <w:rPr>
                <w:rFonts w:eastAsia="SimSun"/>
                <w:vertAlign w:val="subscript"/>
                <w:lang w:eastAsia="zh-CN"/>
              </w:rPr>
              <w:t>inter, search-only</w:t>
            </w:r>
            <w:r w:rsidRPr="23414ED7">
              <w:rPr>
                <w:rFonts w:eastAsia="SimSun"/>
                <w:lang w:eastAsia="zh-CN"/>
              </w:rPr>
              <w:t>)</w:t>
            </w:r>
          </w:p>
          <w:p w14:paraId="100749E2" w14:textId="77777777" w:rsidR="00425769" w:rsidRPr="00BE5FF4" w:rsidRDefault="00425769" w:rsidP="00F5469D">
            <w:pPr>
              <w:spacing w:line="231" w:lineRule="atLeast"/>
              <w:ind w:hanging="360"/>
              <w:rPr>
                <w:rFonts w:eastAsia="SimSun"/>
                <w:lang w:eastAsia="zh-CN"/>
              </w:rPr>
            </w:pPr>
            <w:r w:rsidRPr="23414ED7">
              <w:rPr>
                <w:rFonts w:eastAsia="SimSun"/>
                <w:lang w:eastAsia="zh-CN"/>
              </w:rPr>
              <w:t>·        Micro sleep power assumed for switch in/out a freq. layer</w:t>
            </w:r>
          </w:p>
        </w:tc>
      </w:tr>
      <w:tr w:rsidR="00425769" w:rsidRPr="00BE5FF4" w14:paraId="2C302BE2" w14:textId="77777777" w:rsidTr="00F5469D">
        <w:trPr>
          <w:trHeight w:val="54"/>
          <w:jc w:val="center"/>
        </w:trPr>
        <w:tc>
          <w:tcPr>
            <w:tcW w:w="877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80121" w14:textId="77777777" w:rsidR="00425769" w:rsidRPr="00BE5FF4" w:rsidRDefault="00425769" w:rsidP="00F5469D">
            <w:pPr>
              <w:spacing w:line="231" w:lineRule="atLeast"/>
              <w:rPr>
                <w:rFonts w:eastAsia="SimSun"/>
                <w:lang w:eastAsia="zh-CN"/>
              </w:rPr>
            </w:pPr>
            <w:r w:rsidRPr="23414ED7">
              <w:rPr>
                <w:rFonts w:eastAsia="SimSun"/>
                <w:lang w:eastAsia="zh-CN"/>
              </w:rPr>
              <w:t xml:space="preserve">Note: Power scaling to 20MHz reception bandwidth follows the rule in Section 8.1.3 of TR 38.840, i.e., </w:t>
            </w:r>
            <w:proofErr w:type="gramStart"/>
            <w:r w:rsidRPr="23414ED7">
              <w:rPr>
                <w:rFonts w:eastAsia="SimSun"/>
                <w:lang w:eastAsia="zh-CN"/>
              </w:rPr>
              <w:t>max{</w:t>
            </w:r>
            <w:proofErr w:type="gramEnd"/>
            <w:r w:rsidRPr="23414ED7">
              <w:rPr>
                <w:rFonts w:eastAsia="SimSun"/>
                <w:lang w:eastAsia="zh-CN"/>
              </w:rPr>
              <w:t>reference power * 0.4, 50}.</w:t>
            </w:r>
          </w:p>
        </w:tc>
      </w:tr>
    </w:tbl>
    <w:p w14:paraId="4DB9F0B8" w14:textId="77777777" w:rsidR="00425769" w:rsidRPr="00BE5FF4" w:rsidRDefault="00425769" w:rsidP="00906A46">
      <w:pPr>
        <w:spacing w:before="180" w:line="288" w:lineRule="auto"/>
        <w:rPr>
          <w:b/>
          <w:bCs/>
          <w:u w:val="single"/>
        </w:rPr>
      </w:pPr>
      <w:r w:rsidRPr="00BE5FF4">
        <w:rPr>
          <w:b/>
          <w:bCs/>
          <w:u w:val="single"/>
          <w:lang w:eastAsia="ko-KR"/>
        </w:rPr>
        <w:t xml:space="preserve">Proposal </w:t>
      </w:r>
      <w:r>
        <w:rPr>
          <w:b/>
          <w:bCs/>
          <w:u w:val="single"/>
          <w:lang w:eastAsia="ko-KR"/>
        </w:rPr>
        <w:t>9</w:t>
      </w:r>
      <w:r w:rsidRPr="00BE5FF4">
        <w:rPr>
          <w:b/>
          <w:bCs/>
          <w:u w:val="single"/>
          <w:lang w:eastAsia="ko-KR"/>
        </w:rPr>
        <w:t xml:space="preserve">: </w:t>
      </w:r>
      <w:r w:rsidRPr="00BE5FF4">
        <w:rPr>
          <w:b/>
          <w:bCs/>
          <w:u w:val="single"/>
        </w:rPr>
        <w:t>The power consumption model should be updated to reflect realistic implementation with a shared receiver for DL WUS reception, including:</w:t>
      </w:r>
    </w:p>
    <w:p w14:paraId="71549DBB" w14:textId="77777777" w:rsidR="00425769" w:rsidRPr="00906A46" w:rsidRDefault="00425769" w:rsidP="00E0661F">
      <w:pPr>
        <w:numPr>
          <w:ilvl w:val="0"/>
          <w:numId w:val="20"/>
        </w:numPr>
        <w:spacing w:after="0" w:line="288" w:lineRule="auto"/>
        <w:jc w:val="both"/>
        <w:rPr>
          <w:b/>
          <w:u w:val="single"/>
        </w:rPr>
      </w:pPr>
      <w:r w:rsidRPr="00906A46">
        <w:rPr>
          <w:b/>
          <w:u w:val="single"/>
        </w:rPr>
        <w:t>Recognition that legacy UDS states provide limited power savings when periodic MR measurements are required</w:t>
      </w:r>
    </w:p>
    <w:p w14:paraId="5633F56F" w14:textId="77777777" w:rsidR="00425769" w:rsidRPr="00906A46" w:rsidRDefault="00425769" w:rsidP="00E0661F">
      <w:pPr>
        <w:numPr>
          <w:ilvl w:val="0"/>
          <w:numId w:val="20"/>
        </w:numPr>
        <w:spacing w:line="288" w:lineRule="auto"/>
        <w:ind w:left="714" w:hanging="357"/>
        <w:jc w:val="both"/>
        <w:rPr>
          <w:b/>
          <w:u w:val="single"/>
        </w:rPr>
      </w:pPr>
      <w:r w:rsidRPr="00906A46">
        <w:rPr>
          <w:b/>
          <w:u w:val="single"/>
        </w:rPr>
        <w:t>Definition of realistic power values for measurements/WUS reception based on shared receiver architecture, other than the power values for LR (e.g. 0.01/0.05/0.1) that assume separate receiver architecture and are not valid for a shared receiver.</w:t>
      </w:r>
    </w:p>
    <w:p w14:paraId="1D3963A7" w14:textId="794C8C11" w:rsidR="00A46151" w:rsidRPr="00906A46" w:rsidRDefault="00A46151" w:rsidP="001A0BCA">
      <w:pPr>
        <w:spacing w:line="288" w:lineRule="auto"/>
        <w:jc w:val="both"/>
        <w:rPr>
          <w:rFonts w:eastAsiaTheme="minorEastAsia"/>
          <w:b/>
          <w:bCs/>
          <w:lang w:eastAsia="ko-KR"/>
        </w:rPr>
      </w:pPr>
      <w:r w:rsidRPr="00906A46">
        <w:rPr>
          <w:rFonts w:eastAsiaTheme="minorEastAsia"/>
          <w:b/>
          <w:bCs/>
          <w:highlight w:val="cyan"/>
          <w:lang w:eastAsia="ko-KR"/>
        </w:rPr>
        <w:t>Sync signal</w:t>
      </w:r>
    </w:p>
    <w:p w14:paraId="5455C810" w14:textId="77777777" w:rsidR="00425769" w:rsidRPr="00BE5FF4" w:rsidRDefault="00425769" w:rsidP="00425769">
      <w:pPr>
        <w:spacing w:after="0" w:line="288" w:lineRule="auto"/>
        <w:jc w:val="both"/>
        <w:rPr>
          <w:b/>
          <w:u w:val="single"/>
        </w:rPr>
      </w:pPr>
      <w:r w:rsidRPr="00BE5FF4">
        <w:rPr>
          <w:b/>
          <w:u w:val="single"/>
        </w:rPr>
        <w:t>Proposal 1</w:t>
      </w:r>
      <w:r>
        <w:rPr>
          <w:b/>
          <w:u w:val="single"/>
        </w:rPr>
        <w:t>0</w:t>
      </w:r>
      <w:r w:rsidRPr="00BE5FF4">
        <w:rPr>
          <w:b/>
          <w:u w:val="single"/>
        </w:rPr>
        <w:t>: Study and evaluate the following aspects from enlarging the default periodicity of sync signal for initial access:</w:t>
      </w:r>
    </w:p>
    <w:p w14:paraId="79E8F177" w14:textId="77777777" w:rsidR="00425769" w:rsidRPr="00BE5FF4" w:rsidRDefault="00425769" w:rsidP="00E0661F">
      <w:pPr>
        <w:numPr>
          <w:ilvl w:val="0"/>
          <w:numId w:val="20"/>
        </w:numPr>
        <w:spacing w:after="0" w:line="288" w:lineRule="auto"/>
        <w:jc w:val="both"/>
        <w:rPr>
          <w:b/>
          <w:u w:val="single"/>
        </w:rPr>
      </w:pPr>
      <w:r w:rsidRPr="00BE5FF4">
        <w:rPr>
          <w:b/>
          <w:u w:val="single"/>
        </w:rPr>
        <w:t>Network energy saving</w:t>
      </w:r>
      <w:r>
        <w:rPr>
          <w:b/>
          <w:u w:val="single"/>
        </w:rPr>
        <w:t>s</w:t>
      </w:r>
      <w:r w:rsidRPr="00BE5FF4">
        <w:rPr>
          <w:b/>
          <w:u w:val="single"/>
        </w:rPr>
        <w:t xml:space="preserve"> gain;</w:t>
      </w:r>
    </w:p>
    <w:p w14:paraId="78845265" w14:textId="77777777" w:rsidR="00425769" w:rsidRPr="00BE5FF4" w:rsidRDefault="00425769" w:rsidP="00E0661F">
      <w:pPr>
        <w:numPr>
          <w:ilvl w:val="0"/>
          <w:numId w:val="20"/>
        </w:numPr>
        <w:spacing w:after="0" w:line="288" w:lineRule="auto"/>
        <w:jc w:val="both"/>
        <w:rPr>
          <w:b/>
          <w:u w:val="single"/>
        </w:rPr>
      </w:pPr>
      <w:r w:rsidRPr="00BE5FF4">
        <w:rPr>
          <w:b/>
          <w:u w:val="single"/>
        </w:rPr>
        <w:t>Potential impact to UE complexity and latency for a given sync raster entry;</w:t>
      </w:r>
    </w:p>
    <w:p w14:paraId="0759E9C0" w14:textId="77777777" w:rsidR="00425769" w:rsidRPr="00BE5FF4" w:rsidRDefault="00425769" w:rsidP="00E0661F">
      <w:pPr>
        <w:numPr>
          <w:ilvl w:val="0"/>
          <w:numId w:val="20"/>
        </w:numPr>
        <w:spacing w:after="0" w:line="288" w:lineRule="auto"/>
        <w:jc w:val="both"/>
        <w:rPr>
          <w:b/>
          <w:u w:val="single"/>
        </w:rPr>
      </w:pPr>
      <w:r w:rsidRPr="00BE5FF4">
        <w:rPr>
          <w:b/>
          <w:u w:val="single"/>
        </w:rPr>
        <w:t>Mechanism</w:t>
      </w:r>
      <w:r>
        <w:rPr>
          <w:b/>
          <w:u w:val="single"/>
        </w:rPr>
        <w:t>s</w:t>
      </w:r>
      <w:r w:rsidRPr="00BE5FF4">
        <w:rPr>
          <w:b/>
          <w:u w:val="single"/>
        </w:rPr>
        <w:t xml:space="preserve"> to mitigate the overall UE complexity and latency for initial access, e.g., reducing bandwidth of sync raster structure for initial access;</w:t>
      </w:r>
    </w:p>
    <w:p w14:paraId="1F69245F" w14:textId="77777777" w:rsidR="00425769" w:rsidRPr="00BE5FF4" w:rsidRDefault="00425769" w:rsidP="00E0661F">
      <w:pPr>
        <w:numPr>
          <w:ilvl w:val="0"/>
          <w:numId w:val="20"/>
        </w:numPr>
        <w:spacing w:line="288" w:lineRule="auto"/>
        <w:jc w:val="both"/>
        <w:rPr>
          <w:b/>
        </w:rPr>
      </w:pPr>
      <w:r w:rsidRPr="00BE5FF4">
        <w:rPr>
          <w:b/>
          <w:u w:val="single"/>
        </w:rPr>
        <w:t>Mechanism</w:t>
      </w:r>
      <w:r>
        <w:rPr>
          <w:b/>
          <w:u w:val="single"/>
        </w:rPr>
        <w:t>s</w:t>
      </w:r>
      <w:r w:rsidRPr="00BE5FF4">
        <w:rPr>
          <w:b/>
          <w:u w:val="single"/>
        </w:rPr>
        <w:t xml:space="preserve"> to maintain detection performance of 6GR sync signal as in NR, aiming at one-shot detection</w:t>
      </w:r>
      <w:r w:rsidRPr="00BE5FF4">
        <w:rPr>
          <w:b/>
        </w:rPr>
        <w:t xml:space="preserve">. </w:t>
      </w:r>
    </w:p>
    <w:p w14:paraId="5E6DA68B" w14:textId="77777777" w:rsidR="00425769" w:rsidRPr="00BE5FF4" w:rsidRDefault="00425769" w:rsidP="00425769">
      <w:pPr>
        <w:spacing w:after="0" w:line="288" w:lineRule="auto"/>
        <w:jc w:val="both"/>
        <w:rPr>
          <w:b/>
          <w:bCs/>
          <w:u w:val="single"/>
          <w:lang w:eastAsia="ko-KR"/>
        </w:rPr>
      </w:pPr>
      <w:r w:rsidRPr="00BE5FF4">
        <w:rPr>
          <w:b/>
          <w:bCs/>
          <w:u w:val="single"/>
          <w:lang w:eastAsia="ko-KR"/>
        </w:rPr>
        <w:t xml:space="preserve">Proposal </w:t>
      </w:r>
      <w:r>
        <w:rPr>
          <w:b/>
          <w:bCs/>
          <w:u w:val="single"/>
          <w:lang w:eastAsia="ko-KR"/>
        </w:rPr>
        <w:t>11</w:t>
      </w:r>
      <w:r w:rsidRPr="00BE5FF4">
        <w:rPr>
          <w:b/>
          <w:bCs/>
          <w:u w:val="single"/>
          <w:lang w:eastAsia="ko-KR"/>
        </w:rPr>
        <w:t>: 6GR shall study the following mechanisms regarding sync signals:</w:t>
      </w:r>
    </w:p>
    <w:p w14:paraId="2F9B1D61" w14:textId="77777777" w:rsidR="00425769" w:rsidRPr="00BE5FF4" w:rsidRDefault="00425769" w:rsidP="00E0661F">
      <w:pPr>
        <w:numPr>
          <w:ilvl w:val="0"/>
          <w:numId w:val="21"/>
        </w:numPr>
        <w:spacing w:after="0" w:line="288" w:lineRule="auto"/>
        <w:jc w:val="both"/>
        <w:rPr>
          <w:b/>
          <w:bCs/>
          <w:u w:val="single"/>
          <w:lang w:eastAsia="ko-KR"/>
        </w:rPr>
      </w:pPr>
      <w:r w:rsidRPr="00BE5FF4">
        <w:rPr>
          <w:b/>
          <w:bCs/>
          <w:u w:val="single"/>
          <w:lang w:eastAsia="ko-KR"/>
        </w:rPr>
        <w:t xml:space="preserve">On-demand sync signal operation (e.g., for both </w:t>
      </w:r>
      <w:proofErr w:type="spellStart"/>
      <w:r w:rsidRPr="00BE5FF4">
        <w:rPr>
          <w:b/>
          <w:bCs/>
          <w:u w:val="single"/>
          <w:lang w:eastAsia="ko-KR"/>
        </w:rPr>
        <w:t>PCell</w:t>
      </w:r>
      <w:proofErr w:type="spellEnd"/>
      <w:r w:rsidRPr="00BE5FF4">
        <w:rPr>
          <w:b/>
          <w:bCs/>
          <w:u w:val="single"/>
          <w:lang w:eastAsia="ko-KR"/>
        </w:rPr>
        <w:t xml:space="preserve"> and </w:t>
      </w:r>
      <w:proofErr w:type="spellStart"/>
      <w:r w:rsidRPr="00BE5FF4">
        <w:rPr>
          <w:b/>
          <w:bCs/>
          <w:u w:val="single"/>
          <w:lang w:eastAsia="ko-KR"/>
        </w:rPr>
        <w:t>SCell</w:t>
      </w:r>
      <w:proofErr w:type="spellEnd"/>
      <w:r w:rsidRPr="00BE5FF4">
        <w:rPr>
          <w:b/>
          <w:bCs/>
          <w:u w:val="single"/>
          <w:lang w:eastAsia="ko-KR"/>
        </w:rPr>
        <w:t>);</w:t>
      </w:r>
    </w:p>
    <w:p w14:paraId="6CC2E7E1" w14:textId="77777777" w:rsidR="00425769" w:rsidRPr="00BE5FF4" w:rsidRDefault="00425769" w:rsidP="00E0661F">
      <w:pPr>
        <w:numPr>
          <w:ilvl w:val="0"/>
          <w:numId w:val="21"/>
        </w:numPr>
        <w:spacing w:after="0" w:line="288" w:lineRule="auto"/>
        <w:jc w:val="both"/>
        <w:rPr>
          <w:b/>
          <w:bCs/>
          <w:u w:val="single"/>
          <w:lang w:eastAsia="ko-KR"/>
        </w:rPr>
      </w:pPr>
      <w:r w:rsidRPr="00BE5FF4">
        <w:rPr>
          <w:b/>
          <w:bCs/>
          <w:u w:val="single"/>
          <w:lang w:eastAsia="ko-KR"/>
        </w:rPr>
        <w:t xml:space="preserve">Sync signal adaptation (e.g., at least </w:t>
      </w:r>
      <w:r>
        <w:rPr>
          <w:b/>
          <w:bCs/>
          <w:u w:val="single"/>
          <w:lang w:eastAsia="ko-KR"/>
        </w:rPr>
        <w:t>in</w:t>
      </w:r>
      <w:r w:rsidRPr="00BE5FF4">
        <w:rPr>
          <w:b/>
          <w:bCs/>
          <w:u w:val="single"/>
          <w:lang w:eastAsia="ko-KR"/>
        </w:rPr>
        <w:t xml:space="preserve"> time domain);</w:t>
      </w:r>
    </w:p>
    <w:p w14:paraId="0C46942F" w14:textId="77777777" w:rsidR="00425769" w:rsidRPr="00BE5FF4" w:rsidRDefault="00425769" w:rsidP="00E0661F">
      <w:pPr>
        <w:numPr>
          <w:ilvl w:val="0"/>
          <w:numId w:val="21"/>
        </w:numPr>
        <w:spacing w:line="288" w:lineRule="auto"/>
        <w:jc w:val="both"/>
        <w:rPr>
          <w:b/>
          <w:bCs/>
          <w:u w:val="single"/>
          <w:lang w:eastAsia="ko-KR"/>
        </w:rPr>
      </w:pPr>
      <w:r w:rsidRPr="00BE5FF4">
        <w:rPr>
          <w:b/>
          <w:bCs/>
          <w:u w:val="single"/>
          <w:lang w:eastAsia="ko-KR"/>
        </w:rPr>
        <w:t xml:space="preserve">Multiple sync signal structures for different use cases (e.g., </w:t>
      </w:r>
      <w:proofErr w:type="spellStart"/>
      <w:r w:rsidRPr="00BE5FF4">
        <w:rPr>
          <w:b/>
          <w:bCs/>
          <w:u w:val="single"/>
          <w:lang w:eastAsia="ko-KR"/>
        </w:rPr>
        <w:t>PCell</w:t>
      </w:r>
      <w:proofErr w:type="spellEnd"/>
      <w:r w:rsidRPr="00BE5FF4">
        <w:rPr>
          <w:b/>
          <w:bCs/>
          <w:u w:val="single"/>
          <w:lang w:eastAsia="ko-KR"/>
        </w:rPr>
        <w:t xml:space="preserve"> vs </w:t>
      </w:r>
      <w:proofErr w:type="spellStart"/>
      <w:r w:rsidRPr="00BE5FF4">
        <w:rPr>
          <w:b/>
          <w:bCs/>
          <w:u w:val="single"/>
          <w:lang w:eastAsia="ko-KR"/>
        </w:rPr>
        <w:t>SCell</w:t>
      </w:r>
      <w:proofErr w:type="spellEnd"/>
      <w:r w:rsidRPr="00BE5FF4">
        <w:rPr>
          <w:b/>
          <w:bCs/>
          <w:u w:val="single"/>
          <w:lang w:eastAsia="ko-KR"/>
        </w:rPr>
        <w:t>, NES mode vs non NES mode, always-on vs on-demand).</w:t>
      </w:r>
    </w:p>
    <w:p w14:paraId="7E13A7CE" w14:textId="1811E847" w:rsidR="00A46151" w:rsidRPr="00906A46" w:rsidRDefault="00A46151" w:rsidP="001A0BCA">
      <w:pPr>
        <w:spacing w:line="288" w:lineRule="auto"/>
        <w:jc w:val="both"/>
        <w:rPr>
          <w:rFonts w:eastAsiaTheme="minorEastAsia"/>
          <w:b/>
          <w:bCs/>
          <w:lang w:eastAsia="ko-KR"/>
        </w:rPr>
      </w:pPr>
      <w:r w:rsidRPr="00906A46">
        <w:rPr>
          <w:rFonts w:eastAsiaTheme="minorEastAsia"/>
          <w:b/>
          <w:bCs/>
          <w:highlight w:val="cyan"/>
          <w:lang w:eastAsia="ko-KR"/>
        </w:rPr>
        <w:t>SIB1</w:t>
      </w:r>
    </w:p>
    <w:p w14:paraId="29781C19" w14:textId="027FABCA" w:rsidR="00EE2FBD" w:rsidRPr="00F10B0D" w:rsidRDefault="00EE2FBD" w:rsidP="00EE2FBD">
      <w:pPr>
        <w:spacing w:before="180" w:line="288" w:lineRule="auto"/>
        <w:jc w:val="both"/>
        <w:rPr>
          <w:i/>
          <w:iCs/>
          <w:u w:val="single"/>
          <w:lang w:eastAsia="ko-KR"/>
        </w:rPr>
      </w:pPr>
      <w:r w:rsidRPr="00F10B0D">
        <w:rPr>
          <w:i/>
          <w:iCs/>
          <w:u w:val="single"/>
          <w:lang w:eastAsia="ko-KR"/>
        </w:rPr>
        <w:t xml:space="preserve">Observation 1: Periodic SIB1 is used as a reference when potential gains from on-demand SIB1 </w:t>
      </w:r>
      <w:r w:rsidR="00052B97">
        <w:rPr>
          <w:i/>
          <w:iCs/>
          <w:u w:val="single"/>
          <w:lang w:eastAsia="ko-KR"/>
        </w:rPr>
        <w:t>are</w:t>
      </w:r>
      <w:r w:rsidRPr="00F10B0D">
        <w:rPr>
          <w:i/>
          <w:iCs/>
          <w:u w:val="single"/>
          <w:lang w:eastAsia="ko-KR"/>
        </w:rPr>
        <w:t xml:space="preserve"> studied and evaluated.</w:t>
      </w:r>
    </w:p>
    <w:p w14:paraId="20E11F95" w14:textId="67DA378B" w:rsidR="00CE32CE" w:rsidRPr="00906A46" w:rsidRDefault="00CE32CE" w:rsidP="00CE32CE">
      <w:pPr>
        <w:spacing w:after="0" w:line="288" w:lineRule="auto"/>
        <w:jc w:val="both"/>
        <w:rPr>
          <w:b/>
          <w:bCs/>
          <w:u w:val="single"/>
          <w:lang w:eastAsia="ko-KR"/>
        </w:rPr>
      </w:pPr>
      <w:r w:rsidRPr="00906A46">
        <w:rPr>
          <w:b/>
          <w:bCs/>
          <w:u w:val="single"/>
          <w:lang w:eastAsia="ko-KR"/>
        </w:rPr>
        <w:t xml:space="preserve">Proposal 12: Study and evaluate on-demand SIB1 and periodic SIB1 with respect to, e.g., </w:t>
      </w:r>
    </w:p>
    <w:p w14:paraId="77856CC5" w14:textId="77777777" w:rsidR="00CE32CE" w:rsidRPr="00906A46" w:rsidRDefault="00CE32CE" w:rsidP="00E0661F">
      <w:pPr>
        <w:numPr>
          <w:ilvl w:val="0"/>
          <w:numId w:val="22"/>
        </w:numPr>
        <w:suppressAutoHyphens/>
        <w:spacing w:after="0" w:line="288" w:lineRule="auto"/>
        <w:rPr>
          <w:b/>
          <w:bCs/>
          <w:u w:val="single"/>
          <w:lang w:eastAsia="ja-JP"/>
        </w:rPr>
      </w:pPr>
      <w:r w:rsidRPr="00906A46">
        <w:rPr>
          <w:b/>
          <w:bCs/>
          <w:u w:val="single"/>
          <w:lang w:eastAsia="ja-JP"/>
        </w:rPr>
        <w:t>NW energy savings and additional UE power consumption,</w:t>
      </w:r>
    </w:p>
    <w:p w14:paraId="54AACA03" w14:textId="77777777" w:rsidR="00CE32CE" w:rsidRPr="00906A46" w:rsidRDefault="00CE32CE" w:rsidP="00E0661F">
      <w:pPr>
        <w:numPr>
          <w:ilvl w:val="0"/>
          <w:numId w:val="22"/>
        </w:numPr>
        <w:suppressAutoHyphens/>
        <w:spacing w:after="0" w:line="288" w:lineRule="auto"/>
        <w:rPr>
          <w:u w:val="single"/>
          <w:lang w:eastAsia="ja-JP"/>
        </w:rPr>
      </w:pPr>
      <w:r w:rsidRPr="00906A46">
        <w:rPr>
          <w:b/>
          <w:bCs/>
          <w:u w:val="single"/>
          <w:lang w:eastAsia="ja-JP"/>
        </w:rPr>
        <w:t>SIB1 coverage</w:t>
      </w:r>
    </w:p>
    <w:p w14:paraId="3714A617" w14:textId="77777777" w:rsidR="00CE32CE" w:rsidRPr="00906A46" w:rsidRDefault="00CE32CE" w:rsidP="00E0661F">
      <w:pPr>
        <w:numPr>
          <w:ilvl w:val="0"/>
          <w:numId w:val="22"/>
        </w:numPr>
        <w:suppressAutoHyphens/>
        <w:spacing w:after="0" w:line="288" w:lineRule="auto"/>
        <w:rPr>
          <w:b/>
          <w:bCs/>
          <w:u w:val="single"/>
          <w:lang w:eastAsia="ja-JP"/>
        </w:rPr>
      </w:pPr>
      <w:r w:rsidRPr="00906A46">
        <w:rPr>
          <w:b/>
          <w:bCs/>
          <w:u w:val="single"/>
          <w:lang w:eastAsia="ja-JP"/>
        </w:rPr>
        <w:t>UE requested SIB1 only</w:t>
      </w:r>
    </w:p>
    <w:p w14:paraId="2E348165" w14:textId="77777777" w:rsidR="00CE32CE" w:rsidRPr="00906A46" w:rsidRDefault="00CE32CE" w:rsidP="00E0661F">
      <w:pPr>
        <w:numPr>
          <w:ilvl w:val="0"/>
          <w:numId w:val="22"/>
        </w:numPr>
        <w:suppressAutoHyphens/>
        <w:spacing w:after="0" w:line="288" w:lineRule="auto"/>
        <w:rPr>
          <w:b/>
          <w:bCs/>
          <w:u w:val="single"/>
          <w:lang w:eastAsia="ja-JP"/>
        </w:rPr>
      </w:pPr>
      <w:r w:rsidRPr="00906A46">
        <w:rPr>
          <w:b/>
          <w:bCs/>
          <w:u w:val="single"/>
          <w:lang w:eastAsia="ko-KR"/>
        </w:rPr>
        <w:t>Applicable deployment scenarios</w:t>
      </w:r>
    </w:p>
    <w:p w14:paraId="2F54CCA5" w14:textId="77777777" w:rsidR="00CE32CE" w:rsidRPr="00906A46" w:rsidRDefault="00CE32CE" w:rsidP="00E0661F">
      <w:pPr>
        <w:numPr>
          <w:ilvl w:val="1"/>
          <w:numId w:val="22"/>
        </w:numPr>
        <w:suppressAutoHyphens/>
        <w:spacing w:line="288" w:lineRule="auto"/>
        <w:ind w:left="1434" w:hanging="357"/>
        <w:rPr>
          <w:u w:val="single"/>
          <w:lang w:eastAsia="ko-KR"/>
        </w:rPr>
      </w:pPr>
      <w:r w:rsidRPr="00906A46">
        <w:rPr>
          <w:b/>
          <w:bCs/>
          <w:u w:val="single"/>
          <w:lang w:eastAsia="ko-KR"/>
        </w:rPr>
        <w:t>For a serving cell during initial access</w:t>
      </w:r>
    </w:p>
    <w:p w14:paraId="7D954CA2" w14:textId="173585BA" w:rsidR="00A46151" w:rsidRPr="00906A46" w:rsidRDefault="00A46151" w:rsidP="001A0BCA">
      <w:pPr>
        <w:spacing w:line="288" w:lineRule="auto"/>
        <w:jc w:val="both"/>
        <w:rPr>
          <w:rFonts w:eastAsiaTheme="minorEastAsia"/>
          <w:b/>
          <w:bCs/>
          <w:lang w:eastAsia="ko-KR"/>
        </w:rPr>
      </w:pPr>
      <w:r w:rsidRPr="00906A46">
        <w:rPr>
          <w:rFonts w:eastAsiaTheme="minorEastAsia"/>
          <w:b/>
          <w:bCs/>
          <w:highlight w:val="cyan"/>
          <w:lang w:eastAsia="ko-KR"/>
        </w:rPr>
        <w:t>DL WUS/WUR</w:t>
      </w:r>
    </w:p>
    <w:p w14:paraId="59D1DFAF" w14:textId="77777777" w:rsidR="00CE32CE" w:rsidRPr="001A0BCA" w:rsidRDefault="00CE32CE" w:rsidP="00CE32CE">
      <w:pPr>
        <w:spacing w:line="288" w:lineRule="auto"/>
        <w:jc w:val="both"/>
        <w:rPr>
          <w:i/>
          <w:iCs/>
          <w:u w:val="single"/>
          <w:lang w:val="en-GB" w:eastAsia="ko-KR"/>
        </w:rPr>
      </w:pPr>
      <w:r w:rsidRPr="001A0BCA">
        <w:rPr>
          <w:i/>
          <w:iCs/>
          <w:u w:val="single"/>
          <w:lang w:val="en-GB" w:eastAsia="ko-KR"/>
        </w:rPr>
        <w:t xml:space="preserve">Observation </w:t>
      </w:r>
      <w:r>
        <w:rPr>
          <w:i/>
          <w:iCs/>
          <w:u w:val="single"/>
          <w:lang w:val="en-GB" w:eastAsia="ko-KR"/>
        </w:rPr>
        <w:t>2</w:t>
      </w:r>
      <w:r w:rsidRPr="001A0BCA">
        <w:rPr>
          <w:i/>
          <w:iCs/>
          <w:u w:val="single"/>
          <w:lang w:val="en-GB" w:eastAsia="ko-KR"/>
        </w:rPr>
        <w:t xml:space="preserve">: OOK modulation used in LP-WUS leads to large resource overhead and limited coverage, and requires a separate receiver for DL WUS reception, which leads to increased network energy and UE implementation complexity. </w:t>
      </w:r>
    </w:p>
    <w:p w14:paraId="2D7A5BC5" w14:textId="77777777" w:rsidR="00CE32CE" w:rsidRPr="001A0BCA" w:rsidRDefault="00CE32CE" w:rsidP="00CE32CE">
      <w:pPr>
        <w:spacing w:line="288" w:lineRule="auto"/>
        <w:jc w:val="both"/>
        <w:rPr>
          <w:rFonts w:eastAsia="바탕"/>
          <w:b/>
          <w:bCs/>
          <w:u w:val="single"/>
        </w:rPr>
      </w:pPr>
      <w:r w:rsidRPr="001A0BCA">
        <w:rPr>
          <w:rFonts w:eastAsia="바탕"/>
          <w:b/>
          <w:bCs/>
          <w:u w:val="single"/>
        </w:rPr>
        <w:t xml:space="preserve">Proposal </w:t>
      </w:r>
      <w:r>
        <w:rPr>
          <w:rFonts w:eastAsia="바탕"/>
          <w:b/>
          <w:bCs/>
          <w:u w:val="single"/>
        </w:rPr>
        <w:t>13</w:t>
      </w:r>
      <w:r w:rsidRPr="001A0BCA">
        <w:rPr>
          <w:rFonts w:eastAsia="바탕"/>
          <w:b/>
          <w:bCs/>
          <w:u w:val="single"/>
        </w:rPr>
        <w:t xml:space="preserve">: </w:t>
      </w:r>
      <w:r>
        <w:rPr>
          <w:rFonts w:eastAsia="바탕"/>
          <w:b/>
          <w:bCs/>
          <w:u w:val="single"/>
        </w:rPr>
        <w:t>RAN1 should</w:t>
      </w:r>
      <w:r w:rsidRPr="001A0BCA">
        <w:rPr>
          <w:rFonts w:eastAsia="바탕"/>
          <w:b/>
          <w:bCs/>
          <w:u w:val="single"/>
        </w:rPr>
        <w:t xml:space="preserve"> study the use-cases for DL WUS first before discuss</w:t>
      </w:r>
      <w:r>
        <w:rPr>
          <w:rFonts w:eastAsia="바탕"/>
          <w:b/>
          <w:bCs/>
          <w:u w:val="single"/>
        </w:rPr>
        <w:t>ing</w:t>
      </w:r>
      <w:r w:rsidRPr="001A0BCA">
        <w:rPr>
          <w:rFonts w:eastAsia="바탕"/>
          <w:b/>
          <w:bCs/>
          <w:u w:val="single"/>
        </w:rPr>
        <w:t xml:space="preserve"> the structure and characteristics of DL WUS.</w:t>
      </w:r>
    </w:p>
    <w:p w14:paraId="2942F8B4" w14:textId="77777777" w:rsidR="00CE32CE" w:rsidRPr="001A0BCA" w:rsidRDefault="00CE32CE" w:rsidP="00CE32CE">
      <w:pPr>
        <w:spacing w:line="288" w:lineRule="auto"/>
        <w:jc w:val="both"/>
        <w:rPr>
          <w:rFonts w:eastAsia="바탕"/>
          <w:b/>
          <w:bCs/>
          <w:u w:val="single"/>
        </w:rPr>
      </w:pPr>
      <w:r w:rsidRPr="001A0BCA">
        <w:rPr>
          <w:rFonts w:eastAsia="바탕"/>
          <w:b/>
          <w:bCs/>
          <w:u w:val="single"/>
        </w:rPr>
        <w:t xml:space="preserve">Proposal </w:t>
      </w:r>
      <w:r>
        <w:rPr>
          <w:rFonts w:eastAsia="바탕"/>
          <w:b/>
          <w:bCs/>
          <w:u w:val="single"/>
        </w:rPr>
        <w:t>14</w:t>
      </w:r>
      <w:r w:rsidRPr="001A0BCA">
        <w:rPr>
          <w:rFonts w:eastAsia="바탕"/>
          <w:b/>
          <w:bCs/>
          <w:u w:val="single"/>
        </w:rPr>
        <w:t>: To evaluate the performance of OFDM sequence-based DL WUS after determining the target use cases, NR PDCCH-based WUS can be used as a starting point, while the baseline can be 6GR PDCCH-based WUS.</w:t>
      </w:r>
    </w:p>
    <w:p w14:paraId="094BE65D" w14:textId="77777777" w:rsidR="00CE32CE" w:rsidRPr="00F10B0D" w:rsidRDefault="00CE32CE" w:rsidP="00E0661F">
      <w:pPr>
        <w:pStyle w:val="a4"/>
        <w:numPr>
          <w:ilvl w:val="0"/>
          <w:numId w:val="35"/>
        </w:numPr>
        <w:spacing w:line="288" w:lineRule="auto"/>
        <w:ind w:leftChars="0"/>
        <w:jc w:val="both"/>
        <w:rPr>
          <w:rFonts w:eastAsia="바탕"/>
          <w:b/>
          <w:bCs/>
          <w:u w:val="single"/>
        </w:rPr>
      </w:pPr>
      <w:r>
        <w:rPr>
          <w:rFonts w:eastAsia="바탕"/>
          <w:b/>
          <w:bCs/>
          <w:u w:val="single"/>
        </w:rPr>
        <w:t>Do not consider duplicated designs such as in Rel-19 NR LP-WUS (OOK modulation + OFDM)</w:t>
      </w:r>
    </w:p>
    <w:p w14:paraId="497405D9" w14:textId="77777777" w:rsidR="00CE32CE" w:rsidRDefault="00CE32CE" w:rsidP="00CE32CE">
      <w:pPr>
        <w:spacing w:line="288" w:lineRule="auto"/>
        <w:jc w:val="both"/>
        <w:rPr>
          <w:rFonts w:eastAsia="바탕"/>
          <w:b/>
          <w:bCs/>
          <w:u w:val="single"/>
        </w:rPr>
      </w:pPr>
      <w:r w:rsidRPr="00E1551A">
        <w:rPr>
          <w:rFonts w:eastAsia="바탕"/>
          <w:b/>
          <w:bCs/>
          <w:u w:val="single"/>
        </w:rPr>
        <w:t xml:space="preserve">Proposal </w:t>
      </w:r>
      <w:r>
        <w:rPr>
          <w:rFonts w:eastAsia="바탕"/>
          <w:b/>
          <w:bCs/>
          <w:u w:val="single"/>
        </w:rPr>
        <w:t>15</w:t>
      </w:r>
      <w:r w:rsidRPr="00E1551A">
        <w:rPr>
          <w:rFonts w:eastAsia="바탕"/>
          <w:b/>
          <w:bCs/>
          <w:u w:val="single"/>
        </w:rPr>
        <w:t xml:space="preserve">: </w:t>
      </w:r>
      <w:r>
        <w:rPr>
          <w:rFonts w:eastAsia="바탕"/>
          <w:b/>
          <w:bCs/>
          <w:u w:val="single"/>
        </w:rPr>
        <w:t>C</w:t>
      </w:r>
      <w:r w:rsidRPr="00E1551A">
        <w:rPr>
          <w:rFonts w:eastAsia="바탕"/>
          <w:b/>
          <w:bCs/>
          <w:u w:val="single"/>
        </w:rPr>
        <w:t>larify the definition and function of OFDM-based DL WUS</w:t>
      </w:r>
      <w:r w:rsidRPr="00CE7819">
        <w:rPr>
          <w:rFonts w:eastAsia="바탕"/>
          <w:b/>
          <w:bCs/>
          <w:u w:val="single"/>
        </w:rPr>
        <w:t xml:space="preserve"> before mak</w:t>
      </w:r>
      <w:r>
        <w:rPr>
          <w:rFonts w:eastAsia="바탕"/>
          <w:b/>
          <w:bCs/>
          <w:u w:val="single"/>
        </w:rPr>
        <w:t>ing</w:t>
      </w:r>
      <w:r w:rsidRPr="00CE7819">
        <w:rPr>
          <w:rFonts w:eastAsia="바탕"/>
          <w:b/>
          <w:bCs/>
          <w:u w:val="single"/>
        </w:rPr>
        <w:t xml:space="preserve"> it as a candidate technology for study</w:t>
      </w:r>
      <w:r>
        <w:rPr>
          <w:rFonts w:eastAsia="바탕"/>
          <w:b/>
          <w:bCs/>
          <w:u w:val="single"/>
        </w:rPr>
        <w:t xml:space="preserve"> in both RRC states, e.g., </w:t>
      </w:r>
    </w:p>
    <w:p w14:paraId="031128EE" w14:textId="77777777" w:rsidR="00CE32CE" w:rsidRDefault="00CE32CE" w:rsidP="00E0661F">
      <w:pPr>
        <w:pStyle w:val="a4"/>
        <w:numPr>
          <w:ilvl w:val="0"/>
          <w:numId w:val="25"/>
        </w:numPr>
        <w:spacing w:after="0" w:line="288" w:lineRule="auto"/>
        <w:ind w:leftChars="0" w:left="618"/>
        <w:jc w:val="both"/>
        <w:rPr>
          <w:rFonts w:eastAsia="바탕"/>
          <w:b/>
          <w:bCs/>
          <w:u w:val="single"/>
        </w:rPr>
      </w:pPr>
      <w:r>
        <w:rPr>
          <w:rFonts w:eastAsia="바탕"/>
          <w:b/>
          <w:bCs/>
          <w:u w:val="single"/>
        </w:rPr>
        <w:t xml:space="preserve">Change </w:t>
      </w:r>
      <w:r w:rsidRPr="00962B33">
        <w:rPr>
          <w:rFonts w:eastAsia="바탕"/>
          <w:b/>
          <w:bCs/>
          <w:u w:val="single"/>
        </w:rPr>
        <w:t>‘OFDM-based DL WUS’ to ‘OFDM</w:t>
      </w:r>
      <w:r>
        <w:rPr>
          <w:rFonts w:eastAsia="바탕"/>
          <w:b/>
          <w:bCs/>
          <w:u w:val="single"/>
        </w:rPr>
        <w:t xml:space="preserve"> </w:t>
      </w:r>
      <w:r w:rsidRPr="00962B33">
        <w:rPr>
          <w:rFonts w:eastAsia="바탕"/>
          <w:b/>
          <w:bCs/>
          <w:u w:val="single"/>
        </w:rPr>
        <w:t>sequence-based DL WUS’ to distinguish it from LP-WUS and PDCCH-based WUS</w:t>
      </w:r>
    </w:p>
    <w:p w14:paraId="445BF6CC" w14:textId="77777777" w:rsidR="00CE32CE" w:rsidRDefault="00CE32CE" w:rsidP="00E0661F">
      <w:pPr>
        <w:pStyle w:val="a4"/>
        <w:numPr>
          <w:ilvl w:val="0"/>
          <w:numId w:val="25"/>
        </w:numPr>
        <w:spacing w:after="0" w:line="288" w:lineRule="auto"/>
        <w:ind w:leftChars="0" w:left="618"/>
        <w:jc w:val="both"/>
        <w:rPr>
          <w:rFonts w:eastAsia="바탕"/>
          <w:b/>
          <w:bCs/>
          <w:u w:val="single"/>
        </w:rPr>
      </w:pPr>
      <w:r w:rsidRPr="00E1551A">
        <w:rPr>
          <w:rFonts w:eastAsia="바탕"/>
          <w:b/>
          <w:bCs/>
          <w:u w:val="single"/>
        </w:rPr>
        <w:t>OFDM</w:t>
      </w:r>
      <w:r>
        <w:rPr>
          <w:rFonts w:eastAsia="바탕"/>
          <w:b/>
          <w:bCs/>
          <w:u w:val="single"/>
        </w:rPr>
        <w:t xml:space="preserve"> </w:t>
      </w:r>
      <w:r w:rsidRPr="00962B33">
        <w:rPr>
          <w:rFonts w:eastAsia="바탕"/>
          <w:b/>
          <w:bCs/>
          <w:u w:val="single"/>
        </w:rPr>
        <w:t>sequence</w:t>
      </w:r>
      <w:r>
        <w:rPr>
          <w:rFonts w:eastAsia="바탕"/>
          <w:b/>
          <w:bCs/>
          <w:u w:val="single"/>
        </w:rPr>
        <w:t>-</w:t>
      </w:r>
      <w:r w:rsidRPr="00E1551A">
        <w:rPr>
          <w:rFonts w:eastAsia="바탕"/>
          <w:b/>
          <w:bCs/>
          <w:u w:val="single"/>
        </w:rPr>
        <w:t>based DL WUS</w:t>
      </w:r>
      <w:r>
        <w:rPr>
          <w:rFonts w:eastAsia="바탕"/>
          <w:b/>
          <w:bCs/>
          <w:u w:val="single"/>
        </w:rPr>
        <w:t xml:space="preserve"> can be defined as a power-efficient trigger signal for UEs. </w:t>
      </w:r>
      <w:r w:rsidRPr="00885735">
        <w:rPr>
          <w:rFonts w:eastAsia="바탕"/>
          <w:b/>
          <w:bCs/>
          <w:u w:val="single"/>
        </w:rPr>
        <w:t>PDCCH monitoring reduction can be starting point</w:t>
      </w:r>
      <w:r>
        <w:rPr>
          <w:rFonts w:eastAsia="바탕"/>
          <w:b/>
          <w:bCs/>
          <w:u w:val="single"/>
        </w:rPr>
        <w:t xml:space="preserve"> use case</w:t>
      </w:r>
    </w:p>
    <w:p w14:paraId="1717BCC4" w14:textId="77777777" w:rsidR="00CE32CE" w:rsidRDefault="00CE32CE" w:rsidP="00E0661F">
      <w:pPr>
        <w:pStyle w:val="a4"/>
        <w:numPr>
          <w:ilvl w:val="0"/>
          <w:numId w:val="25"/>
        </w:numPr>
        <w:spacing w:after="0" w:line="288" w:lineRule="auto"/>
        <w:ind w:leftChars="0" w:left="618"/>
        <w:jc w:val="both"/>
        <w:rPr>
          <w:rFonts w:eastAsia="바탕"/>
          <w:b/>
          <w:bCs/>
          <w:u w:val="single"/>
        </w:rPr>
      </w:pPr>
      <w:r w:rsidRPr="00885735">
        <w:rPr>
          <w:rFonts w:eastAsia="바탕"/>
          <w:b/>
          <w:bCs/>
          <w:u w:val="single"/>
        </w:rPr>
        <w:t xml:space="preserve">Study the NES impact of supporting </w:t>
      </w:r>
      <w:r w:rsidRPr="00962B33">
        <w:rPr>
          <w:rFonts w:eastAsia="바탕"/>
          <w:b/>
          <w:bCs/>
          <w:u w:val="single"/>
        </w:rPr>
        <w:t>OFDM</w:t>
      </w:r>
      <w:r>
        <w:rPr>
          <w:rFonts w:eastAsia="바탕"/>
          <w:b/>
          <w:bCs/>
          <w:u w:val="single"/>
        </w:rPr>
        <w:t xml:space="preserve"> </w:t>
      </w:r>
      <w:r w:rsidRPr="00962B33">
        <w:rPr>
          <w:rFonts w:eastAsia="바탕"/>
          <w:b/>
          <w:bCs/>
          <w:u w:val="single"/>
        </w:rPr>
        <w:t>sequence-based</w:t>
      </w:r>
      <w:r w:rsidRPr="00885735">
        <w:rPr>
          <w:rFonts w:eastAsia="바탕"/>
          <w:b/>
          <w:bCs/>
          <w:u w:val="single"/>
        </w:rPr>
        <w:t xml:space="preserve"> DL WUS, e.g., the relationship with UE DRX and/or Cell DTX / DRX</w:t>
      </w:r>
      <w:r>
        <w:rPr>
          <w:rFonts w:eastAsia="바탕"/>
          <w:b/>
          <w:bCs/>
          <w:u w:val="single"/>
        </w:rPr>
        <w:t>,</w:t>
      </w:r>
    </w:p>
    <w:p w14:paraId="04B16EB8" w14:textId="77777777" w:rsidR="00CE32CE" w:rsidRDefault="00CE32CE" w:rsidP="00E0661F">
      <w:pPr>
        <w:pStyle w:val="a4"/>
        <w:numPr>
          <w:ilvl w:val="0"/>
          <w:numId w:val="25"/>
        </w:numPr>
        <w:spacing w:afterLines="50" w:after="120" w:line="288" w:lineRule="auto"/>
        <w:ind w:leftChars="0" w:left="618"/>
        <w:jc w:val="both"/>
        <w:rPr>
          <w:rFonts w:eastAsia="바탕"/>
          <w:b/>
          <w:bCs/>
          <w:u w:val="single"/>
        </w:rPr>
      </w:pPr>
      <w:r w:rsidRPr="00885735">
        <w:rPr>
          <w:rFonts w:eastAsia="바탕"/>
          <w:b/>
          <w:bCs/>
          <w:u w:val="single"/>
        </w:rPr>
        <w:t xml:space="preserve">Study </w:t>
      </w:r>
      <w:r>
        <w:rPr>
          <w:rFonts w:eastAsia="바탕"/>
          <w:b/>
          <w:bCs/>
          <w:u w:val="single"/>
        </w:rPr>
        <w:t xml:space="preserve">whether and how to use </w:t>
      </w:r>
      <w:r w:rsidRPr="00962B33">
        <w:rPr>
          <w:rFonts w:eastAsia="바탕"/>
          <w:b/>
          <w:bCs/>
          <w:u w:val="single"/>
        </w:rPr>
        <w:t>OFDM</w:t>
      </w:r>
      <w:r>
        <w:rPr>
          <w:rFonts w:eastAsia="바탕"/>
          <w:b/>
          <w:bCs/>
          <w:u w:val="single"/>
        </w:rPr>
        <w:t xml:space="preserve"> </w:t>
      </w:r>
      <w:r w:rsidRPr="00962B33">
        <w:rPr>
          <w:rFonts w:eastAsia="바탕"/>
          <w:b/>
          <w:bCs/>
          <w:u w:val="single"/>
        </w:rPr>
        <w:t>sequence-based</w:t>
      </w:r>
      <w:r w:rsidRPr="00885735">
        <w:rPr>
          <w:rFonts w:eastAsia="바탕"/>
          <w:b/>
          <w:bCs/>
          <w:u w:val="single"/>
        </w:rPr>
        <w:t xml:space="preserve"> DL WUS</w:t>
      </w:r>
      <w:r>
        <w:rPr>
          <w:rFonts w:eastAsia="바탕"/>
          <w:b/>
          <w:bCs/>
          <w:u w:val="single"/>
        </w:rPr>
        <w:t xml:space="preserve"> for</w:t>
      </w:r>
      <w:r w:rsidRPr="00885735">
        <w:rPr>
          <w:rFonts w:eastAsia="바탕"/>
          <w:b/>
          <w:bCs/>
          <w:u w:val="single"/>
        </w:rPr>
        <w:t xml:space="preserve"> </w:t>
      </w:r>
      <w:r>
        <w:rPr>
          <w:rFonts w:eastAsia="SimSun" w:hint="eastAsia"/>
          <w:b/>
          <w:bCs/>
          <w:u w:val="single"/>
          <w:lang w:eastAsia="zh-CN"/>
        </w:rPr>
        <w:t>s</w:t>
      </w:r>
      <w:r w:rsidRPr="00C928F8">
        <w:rPr>
          <w:rFonts w:eastAsia="바탕"/>
          <w:b/>
          <w:bCs/>
          <w:u w:val="single"/>
        </w:rPr>
        <w:t xml:space="preserve">ynchronization </w:t>
      </w:r>
      <w:r>
        <w:rPr>
          <w:rFonts w:eastAsia="바탕"/>
          <w:b/>
          <w:bCs/>
          <w:u w:val="single"/>
        </w:rPr>
        <w:t xml:space="preserve">and </w:t>
      </w:r>
      <w:r w:rsidRPr="00885735">
        <w:rPr>
          <w:rFonts w:eastAsia="바탕"/>
          <w:b/>
          <w:bCs/>
          <w:u w:val="single"/>
        </w:rPr>
        <w:t>RRM measurement</w:t>
      </w:r>
      <w:r>
        <w:rPr>
          <w:rFonts w:eastAsia="바탕"/>
          <w:b/>
          <w:bCs/>
          <w:u w:val="single"/>
        </w:rPr>
        <w:t>s.</w:t>
      </w:r>
    </w:p>
    <w:p w14:paraId="63F66157" w14:textId="77777777" w:rsidR="00CE32CE" w:rsidRPr="00C55F9B" w:rsidRDefault="00CE32CE" w:rsidP="00CE32CE">
      <w:pPr>
        <w:spacing w:beforeLines="50" w:before="120" w:line="288" w:lineRule="auto"/>
        <w:jc w:val="both"/>
        <w:rPr>
          <w:rFonts w:eastAsia="바탕"/>
          <w:b/>
          <w:bCs/>
          <w:u w:val="single"/>
        </w:rPr>
      </w:pPr>
      <w:r w:rsidRPr="00E1551A">
        <w:rPr>
          <w:rFonts w:eastAsia="바탕"/>
          <w:b/>
          <w:bCs/>
          <w:u w:val="single"/>
        </w:rPr>
        <w:t xml:space="preserve">Proposal </w:t>
      </w:r>
      <w:r>
        <w:rPr>
          <w:rFonts w:eastAsia="바탕"/>
          <w:b/>
          <w:bCs/>
          <w:u w:val="single"/>
        </w:rPr>
        <w:t>16</w:t>
      </w:r>
      <w:r w:rsidRPr="00E1551A">
        <w:rPr>
          <w:rFonts w:eastAsia="바탕"/>
          <w:b/>
          <w:bCs/>
          <w:u w:val="single"/>
        </w:rPr>
        <w:t xml:space="preserve">: </w:t>
      </w:r>
      <w:r w:rsidRPr="00C55F9B">
        <w:rPr>
          <w:rFonts w:eastAsia="바탕"/>
          <w:b/>
          <w:bCs/>
          <w:u w:val="single"/>
        </w:rPr>
        <w:t xml:space="preserve">Study energy-efficient UE modem operation in CONNECTED </w:t>
      </w:r>
      <w:r>
        <w:rPr>
          <w:rFonts w:eastAsia="바탕"/>
          <w:b/>
          <w:bCs/>
          <w:u w:val="single"/>
        </w:rPr>
        <w:t>state</w:t>
      </w:r>
      <w:r w:rsidRPr="00C55F9B">
        <w:rPr>
          <w:rFonts w:eastAsia="바탕"/>
          <w:b/>
          <w:bCs/>
          <w:u w:val="single"/>
        </w:rPr>
        <w:t>, considering OFDM sequence-based DL WUS and the following aspects:</w:t>
      </w:r>
    </w:p>
    <w:p w14:paraId="7E013772" w14:textId="77777777" w:rsidR="00CE32CE" w:rsidRPr="00C55F9B" w:rsidRDefault="00CE32CE" w:rsidP="00E0661F">
      <w:pPr>
        <w:pStyle w:val="a4"/>
        <w:numPr>
          <w:ilvl w:val="0"/>
          <w:numId w:val="25"/>
        </w:numPr>
        <w:spacing w:after="0" w:line="288" w:lineRule="auto"/>
        <w:ind w:leftChars="0" w:left="618"/>
        <w:jc w:val="both"/>
        <w:rPr>
          <w:rFonts w:eastAsia="바탕"/>
          <w:b/>
          <w:bCs/>
          <w:u w:val="single"/>
        </w:rPr>
      </w:pPr>
      <w:r w:rsidRPr="00C55F9B">
        <w:rPr>
          <w:rFonts w:eastAsia="바탕"/>
          <w:b/>
          <w:bCs/>
          <w:u w:val="single"/>
        </w:rPr>
        <w:t xml:space="preserve">Common WUS design for RRC CONNECTED and RRC IDLE/INACTIVE </w:t>
      </w:r>
      <w:r>
        <w:rPr>
          <w:rFonts w:eastAsia="바탕"/>
          <w:b/>
          <w:bCs/>
          <w:u w:val="single"/>
        </w:rPr>
        <w:t>state</w:t>
      </w:r>
    </w:p>
    <w:p w14:paraId="0FB8FF63" w14:textId="77777777" w:rsidR="00CE32CE" w:rsidRPr="00C55F9B" w:rsidRDefault="00CE32CE" w:rsidP="00E0661F">
      <w:pPr>
        <w:pStyle w:val="a4"/>
        <w:numPr>
          <w:ilvl w:val="0"/>
          <w:numId w:val="25"/>
        </w:numPr>
        <w:spacing w:after="0" w:line="288" w:lineRule="auto"/>
        <w:ind w:leftChars="0" w:left="618"/>
        <w:jc w:val="both"/>
        <w:rPr>
          <w:rFonts w:eastAsia="바탕"/>
          <w:b/>
          <w:bCs/>
          <w:u w:val="single"/>
        </w:rPr>
      </w:pPr>
      <w:r w:rsidRPr="00C55F9B">
        <w:rPr>
          <w:rFonts w:eastAsia="바탕"/>
          <w:b/>
          <w:bCs/>
          <w:u w:val="single"/>
        </w:rPr>
        <w:t>Estimated energy saving</w:t>
      </w:r>
      <w:r>
        <w:rPr>
          <w:rFonts w:eastAsia="바탕"/>
          <w:b/>
          <w:bCs/>
          <w:u w:val="single"/>
        </w:rPr>
        <w:t>s</w:t>
      </w:r>
      <w:r w:rsidRPr="00C55F9B">
        <w:rPr>
          <w:rFonts w:eastAsia="바탕"/>
          <w:b/>
          <w:bCs/>
          <w:u w:val="single"/>
        </w:rPr>
        <w:t xml:space="preserve"> benefit of WUS and impact on system performance, for UE and BS.</w:t>
      </w:r>
    </w:p>
    <w:p w14:paraId="472A2CE4" w14:textId="77777777" w:rsidR="00CE32CE" w:rsidRPr="00C55F9B" w:rsidRDefault="00CE32CE" w:rsidP="00E0661F">
      <w:pPr>
        <w:pStyle w:val="a4"/>
        <w:numPr>
          <w:ilvl w:val="0"/>
          <w:numId w:val="25"/>
        </w:numPr>
        <w:spacing w:after="0" w:line="288" w:lineRule="auto"/>
        <w:ind w:leftChars="0" w:left="618"/>
        <w:jc w:val="both"/>
        <w:rPr>
          <w:rFonts w:eastAsia="바탕"/>
          <w:b/>
          <w:bCs/>
          <w:u w:val="single"/>
        </w:rPr>
      </w:pPr>
      <w:r w:rsidRPr="00C55F9B">
        <w:rPr>
          <w:rFonts w:eastAsia="바탕"/>
          <w:b/>
          <w:bCs/>
          <w:u w:val="single"/>
        </w:rPr>
        <w:t>OFDM sequence-based DL WUS signal structure including coverage, latency and reliability considerations</w:t>
      </w:r>
    </w:p>
    <w:p w14:paraId="3808FBF3" w14:textId="77777777" w:rsidR="00CE32CE" w:rsidRPr="00C55F9B" w:rsidRDefault="00CE32CE" w:rsidP="00E0661F">
      <w:pPr>
        <w:pStyle w:val="a4"/>
        <w:numPr>
          <w:ilvl w:val="0"/>
          <w:numId w:val="25"/>
        </w:numPr>
        <w:spacing w:after="0" w:line="288" w:lineRule="auto"/>
        <w:ind w:leftChars="0" w:left="618"/>
        <w:jc w:val="both"/>
        <w:rPr>
          <w:rFonts w:eastAsia="바탕"/>
          <w:b/>
          <w:bCs/>
          <w:u w:val="single"/>
        </w:rPr>
      </w:pPr>
      <w:r w:rsidRPr="00C55F9B">
        <w:rPr>
          <w:rFonts w:eastAsia="바탕"/>
          <w:b/>
          <w:bCs/>
          <w:u w:val="single"/>
        </w:rPr>
        <w:t>Uses cases of WUS including integration with PDCCH monitoring </w:t>
      </w:r>
    </w:p>
    <w:p w14:paraId="4BB659F1" w14:textId="77777777" w:rsidR="00CE32CE" w:rsidRPr="00D76A1B" w:rsidRDefault="00CE32CE" w:rsidP="00E0661F">
      <w:pPr>
        <w:pStyle w:val="a4"/>
        <w:numPr>
          <w:ilvl w:val="0"/>
          <w:numId w:val="25"/>
        </w:numPr>
        <w:spacing w:line="288" w:lineRule="auto"/>
        <w:ind w:leftChars="0" w:left="618"/>
        <w:jc w:val="both"/>
        <w:rPr>
          <w:rFonts w:eastAsia="바탕"/>
          <w:b/>
          <w:bCs/>
          <w:u w:val="single"/>
        </w:rPr>
      </w:pPr>
      <w:r w:rsidRPr="00D76A1B">
        <w:rPr>
          <w:rFonts w:eastAsia="바탕"/>
          <w:b/>
          <w:bCs/>
          <w:u w:val="single"/>
        </w:rPr>
        <w:t>Note: no separate receiver for OFDM sequence-based DL WUS</w:t>
      </w:r>
    </w:p>
    <w:p w14:paraId="77703D55" w14:textId="768C69C0" w:rsidR="00A46151" w:rsidRPr="00906A46" w:rsidRDefault="00A46151" w:rsidP="001A0BCA">
      <w:pPr>
        <w:spacing w:line="288" w:lineRule="auto"/>
        <w:jc w:val="both"/>
        <w:rPr>
          <w:rFonts w:eastAsiaTheme="minorEastAsia"/>
          <w:b/>
          <w:bCs/>
          <w:lang w:eastAsia="ko-KR"/>
        </w:rPr>
      </w:pPr>
      <w:r w:rsidRPr="00906A46">
        <w:rPr>
          <w:rFonts w:eastAsiaTheme="minorEastAsia"/>
          <w:b/>
          <w:bCs/>
          <w:highlight w:val="cyan"/>
          <w:lang w:eastAsia="ko-KR"/>
        </w:rPr>
        <w:t>Cell DTX/DRX</w:t>
      </w:r>
    </w:p>
    <w:p w14:paraId="0E0CBF27" w14:textId="77777777" w:rsidR="00CE32CE" w:rsidRDefault="00CE32CE" w:rsidP="00CE32CE">
      <w:pPr>
        <w:spacing w:line="288" w:lineRule="auto"/>
        <w:jc w:val="both"/>
        <w:rPr>
          <w:i/>
          <w:iCs/>
          <w:u w:val="single"/>
          <w:lang w:val="en-GB" w:eastAsia="ko-KR"/>
        </w:rPr>
      </w:pPr>
      <w:r w:rsidRPr="0000702F">
        <w:rPr>
          <w:i/>
          <w:iCs/>
          <w:u w:val="single"/>
          <w:lang w:val="en-GB" w:eastAsia="ko-KR"/>
        </w:rPr>
        <w:t xml:space="preserve">Observation </w:t>
      </w:r>
      <w:r>
        <w:rPr>
          <w:i/>
          <w:iCs/>
          <w:u w:val="single"/>
          <w:lang w:val="en-GB" w:eastAsia="ko-KR"/>
        </w:rPr>
        <w:t>3</w:t>
      </w:r>
      <w:r w:rsidRPr="0000702F">
        <w:rPr>
          <w:i/>
          <w:iCs/>
          <w:u w:val="single"/>
          <w:lang w:val="en-GB" w:eastAsia="ko-KR"/>
        </w:rPr>
        <w:t xml:space="preserve">: </w:t>
      </w:r>
      <w:r>
        <w:rPr>
          <w:i/>
          <w:iCs/>
          <w:u w:val="single"/>
          <w:lang w:val="en-GB" w:eastAsia="ko-KR"/>
        </w:rPr>
        <w:t>N</w:t>
      </w:r>
      <w:r w:rsidRPr="0000702F">
        <w:rPr>
          <w:i/>
          <w:iCs/>
          <w:u w:val="single"/>
          <w:lang w:val="en-GB" w:eastAsia="ko-KR"/>
        </w:rPr>
        <w:t>etwork energy saving</w:t>
      </w:r>
      <w:r>
        <w:rPr>
          <w:i/>
          <w:iCs/>
          <w:u w:val="single"/>
          <w:lang w:val="en-GB" w:eastAsia="ko-KR"/>
        </w:rPr>
        <w:t>s</w:t>
      </w:r>
      <w:r w:rsidRPr="0000702F">
        <w:rPr>
          <w:i/>
          <w:iCs/>
          <w:u w:val="single"/>
          <w:lang w:val="en-GB" w:eastAsia="ko-KR"/>
        </w:rPr>
        <w:t xml:space="preserve"> </w:t>
      </w:r>
      <w:r>
        <w:rPr>
          <w:i/>
          <w:iCs/>
          <w:u w:val="single"/>
          <w:lang w:val="en-GB" w:eastAsia="ko-KR"/>
        </w:rPr>
        <w:t>gain for NR cell DTX/DRX operation is limited due to t</w:t>
      </w:r>
      <w:r w:rsidRPr="00024628">
        <w:rPr>
          <w:i/>
          <w:iCs/>
          <w:u w:val="single"/>
          <w:lang w:val="en-GB" w:eastAsia="ko-KR"/>
        </w:rPr>
        <w:t>he transmissions and receptions of channels/signals</w:t>
      </w:r>
      <w:r>
        <w:rPr>
          <w:i/>
          <w:iCs/>
          <w:u w:val="single"/>
          <w:lang w:val="en-GB" w:eastAsia="ko-KR"/>
        </w:rPr>
        <w:t xml:space="preserve"> with relatively short periodicities</w:t>
      </w:r>
      <w:r w:rsidRPr="00B9346F">
        <w:rPr>
          <w:rFonts w:hint="eastAsia"/>
          <w:i/>
          <w:iCs/>
          <w:u w:val="single"/>
          <w:lang w:val="en-GB" w:eastAsia="ko-KR"/>
        </w:rPr>
        <w:t xml:space="preserve">, such as SS/PBCH blocks every 20 msec, that do not allow the </w:t>
      </w:r>
      <w:proofErr w:type="spellStart"/>
      <w:r w:rsidRPr="00B9346F">
        <w:rPr>
          <w:rFonts w:hint="eastAsia"/>
          <w:i/>
          <w:iCs/>
          <w:u w:val="single"/>
          <w:lang w:val="en-GB" w:eastAsia="ko-KR"/>
        </w:rPr>
        <w:t>gNB</w:t>
      </w:r>
      <w:proofErr w:type="spellEnd"/>
      <w:r w:rsidRPr="00B9346F">
        <w:rPr>
          <w:rFonts w:hint="eastAsia"/>
          <w:i/>
          <w:iCs/>
          <w:u w:val="single"/>
          <w:lang w:val="en-GB" w:eastAsia="ko-KR"/>
        </w:rPr>
        <w:t xml:space="preserve"> to be in deep sleep</w:t>
      </w:r>
      <w:r>
        <w:rPr>
          <w:i/>
          <w:iCs/>
          <w:u w:val="single"/>
          <w:lang w:val="en-GB" w:eastAsia="ko-KR"/>
        </w:rPr>
        <w:t xml:space="preserve"> mode</w:t>
      </w:r>
      <w:r w:rsidRPr="0000702F">
        <w:rPr>
          <w:i/>
          <w:iCs/>
          <w:u w:val="single"/>
          <w:lang w:val="en-GB" w:eastAsia="ko-KR"/>
        </w:rPr>
        <w:t>.</w:t>
      </w:r>
    </w:p>
    <w:p w14:paraId="3C8A81DA" w14:textId="77777777" w:rsidR="00CE32CE" w:rsidRPr="00D7586F" w:rsidRDefault="00CE32CE" w:rsidP="00CE32CE">
      <w:pPr>
        <w:rPr>
          <w:b/>
          <w:bCs/>
          <w:u w:val="single"/>
          <w:lang w:eastAsia="ko-KR"/>
        </w:rPr>
      </w:pPr>
      <w:r w:rsidRPr="00D7586F">
        <w:rPr>
          <w:b/>
          <w:bCs/>
          <w:u w:val="single"/>
          <w:lang w:eastAsia="ko-KR"/>
        </w:rPr>
        <w:t>Proposal</w:t>
      </w:r>
      <w:r>
        <w:rPr>
          <w:b/>
          <w:bCs/>
          <w:u w:val="single"/>
          <w:lang w:eastAsia="ko-KR"/>
        </w:rPr>
        <w:t xml:space="preserve"> 17</w:t>
      </w:r>
      <w:r w:rsidRPr="00D7586F">
        <w:rPr>
          <w:b/>
          <w:bCs/>
          <w:u w:val="single"/>
          <w:lang w:eastAsia="ko-KR"/>
        </w:rPr>
        <w:t xml:space="preserve">: Study </w:t>
      </w:r>
      <w:r>
        <w:rPr>
          <w:b/>
          <w:bCs/>
          <w:u w:val="single"/>
          <w:lang w:eastAsia="ko-KR"/>
        </w:rPr>
        <w:t>c</w:t>
      </w:r>
      <w:r w:rsidRPr="00D7586F">
        <w:rPr>
          <w:b/>
          <w:bCs/>
          <w:u w:val="single"/>
          <w:lang w:eastAsia="ko-KR"/>
        </w:rPr>
        <w:t>ell DTX/DRX at least including,</w:t>
      </w:r>
    </w:p>
    <w:p w14:paraId="28A45765" w14:textId="77777777" w:rsidR="00CE32CE" w:rsidRPr="00D7586F" w:rsidRDefault="00CE32CE" w:rsidP="00E0661F">
      <w:pPr>
        <w:pStyle w:val="a4"/>
        <w:numPr>
          <w:ilvl w:val="0"/>
          <w:numId w:val="31"/>
        </w:numPr>
        <w:autoSpaceDN w:val="0"/>
        <w:spacing w:after="0"/>
        <w:ind w:leftChars="0"/>
        <w:rPr>
          <w:b/>
          <w:bCs/>
          <w:u w:val="single"/>
          <w:lang w:eastAsia="ja-JP"/>
        </w:rPr>
      </w:pPr>
      <w:r w:rsidRPr="00D7586F">
        <w:rPr>
          <w:b/>
          <w:bCs/>
          <w:u w:val="single"/>
          <w:lang w:eastAsia="ja-JP"/>
        </w:rPr>
        <w:t>Channels/signals that can be muted, e.g., cell common/group common/UE dedicated channels/signals</w:t>
      </w:r>
    </w:p>
    <w:p w14:paraId="43B9974E" w14:textId="77777777" w:rsidR="00CE32CE" w:rsidRPr="00F13443" w:rsidRDefault="00CE32CE" w:rsidP="00E0661F">
      <w:pPr>
        <w:pStyle w:val="a4"/>
        <w:numPr>
          <w:ilvl w:val="1"/>
          <w:numId w:val="31"/>
        </w:numPr>
        <w:autoSpaceDN w:val="0"/>
        <w:spacing w:after="0"/>
        <w:ind w:leftChars="0"/>
        <w:rPr>
          <w:b/>
          <w:bCs/>
          <w:u w:val="single"/>
          <w:lang w:eastAsia="ja-JP"/>
        </w:rPr>
      </w:pPr>
      <w:r w:rsidRPr="00F13443">
        <w:rPr>
          <w:b/>
          <w:bCs/>
          <w:u w:val="single"/>
          <w:lang w:eastAsia="ja-JP"/>
        </w:rPr>
        <w:t>FFS: Joint operation with other PDCCH monitoring adaptation features</w:t>
      </w:r>
    </w:p>
    <w:p w14:paraId="41EE6E77" w14:textId="77777777" w:rsidR="00CE32CE" w:rsidRPr="00F13443" w:rsidRDefault="00CE32CE" w:rsidP="00E0661F">
      <w:pPr>
        <w:pStyle w:val="a4"/>
        <w:numPr>
          <w:ilvl w:val="0"/>
          <w:numId w:val="31"/>
        </w:numPr>
        <w:autoSpaceDN w:val="0"/>
        <w:spacing w:after="0"/>
        <w:ind w:leftChars="0"/>
        <w:rPr>
          <w:b/>
          <w:bCs/>
          <w:u w:val="single"/>
          <w:lang w:eastAsia="ja-JP"/>
        </w:rPr>
      </w:pPr>
      <w:r w:rsidRPr="00F13443">
        <w:rPr>
          <w:b/>
          <w:bCs/>
          <w:u w:val="single"/>
          <w:lang w:eastAsia="ja-JP"/>
        </w:rPr>
        <w:t>Consider both RRC_IDLE</w:t>
      </w:r>
      <w:r>
        <w:rPr>
          <w:b/>
          <w:bCs/>
          <w:u w:val="single"/>
          <w:lang w:eastAsia="ja-JP"/>
        </w:rPr>
        <w:t>/INACTIVE</w:t>
      </w:r>
      <w:r w:rsidRPr="00F13443">
        <w:rPr>
          <w:b/>
          <w:bCs/>
          <w:u w:val="single"/>
          <w:lang w:eastAsia="ja-JP"/>
        </w:rPr>
        <w:t xml:space="preserve"> and RRC_CONNECTED states</w:t>
      </w:r>
    </w:p>
    <w:p w14:paraId="7310B0FB" w14:textId="77777777" w:rsidR="00CE32CE" w:rsidRPr="00F13443" w:rsidRDefault="00CE32CE" w:rsidP="00E0661F">
      <w:pPr>
        <w:pStyle w:val="a4"/>
        <w:numPr>
          <w:ilvl w:val="0"/>
          <w:numId w:val="31"/>
        </w:numPr>
        <w:autoSpaceDN w:val="0"/>
        <w:spacing w:after="0"/>
        <w:ind w:leftChars="0"/>
        <w:rPr>
          <w:b/>
          <w:bCs/>
          <w:u w:val="single"/>
          <w:lang w:eastAsia="ja-JP"/>
        </w:rPr>
      </w:pPr>
      <w:r w:rsidRPr="00F13443">
        <w:rPr>
          <w:b/>
          <w:bCs/>
          <w:u w:val="single"/>
          <w:lang w:eastAsia="ja-JP"/>
        </w:rPr>
        <w:t>Consider network control of traffic QoS, e.g., latency, reliability, …</w:t>
      </w:r>
    </w:p>
    <w:p w14:paraId="5C1BDBC3" w14:textId="626280A5" w:rsidR="00A46151" w:rsidRPr="00906A46" w:rsidRDefault="00CE32CE" w:rsidP="00CE32CE">
      <w:pPr>
        <w:spacing w:line="288" w:lineRule="auto"/>
        <w:jc w:val="both"/>
        <w:rPr>
          <w:rFonts w:eastAsiaTheme="minorEastAsia"/>
          <w:b/>
          <w:bCs/>
          <w:lang w:val="en-GB" w:eastAsia="ko-KR"/>
        </w:rPr>
      </w:pPr>
      <w:r w:rsidRPr="00F13443">
        <w:rPr>
          <w:b/>
          <w:bCs/>
          <w:u w:val="single"/>
          <w:lang w:eastAsia="ja-JP"/>
        </w:rPr>
        <w:t>FFS: Joint operation with UE DTX/DRX</w:t>
      </w:r>
    </w:p>
    <w:p w14:paraId="144D864A" w14:textId="420BDCA1" w:rsidR="00A46151" w:rsidRPr="00906A46" w:rsidRDefault="00A46151" w:rsidP="001A0BCA">
      <w:pPr>
        <w:spacing w:line="288" w:lineRule="auto"/>
        <w:jc w:val="both"/>
        <w:rPr>
          <w:rFonts w:eastAsiaTheme="minorEastAsia"/>
          <w:b/>
          <w:bCs/>
          <w:lang w:eastAsia="ko-KR"/>
        </w:rPr>
      </w:pPr>
      <w:r w:rsidRPr="00906A46">
        <w:rPr>
          <w:rFonts w:eastAsiaTheme="minorEastAsia"/>
          <w:b/>
          <w:bCs/>
          <w:highlight w:val="cyan"/>
          <w:lang w:eastAsia="ko-KR"/>
        </w:rPr>
        <w:t>Spatial Domain Aspects</w:t>
      </w:r>
    </w:p>
    <w:p w14:paraId="34B4F2C2" w14:textId="77777777" w:rsidR="00CE32CE" w:rsidRPr="00F10B0D" w:rsidRDefault="00CE32CE" w:rsidP="00CE32CE">
      <w:pPr>
        <w:spacing w:line="288" w:lineRule="auto"/>
        <w:jc w:val="both"/>
        <w:rPr>
          <w:i/>
          <w:iCs/>
          <w:u w:val="single"/>
        </w:rPr>
      </w:pPr>
      <w:r w:rsidRPr="152400A3">
        <w:rPr>
          <w:i/>
          <w:iCs/>
          <w:u w:val="single"/>
        </w:rPr>
        <w:t xml:space="preserve">Observation </w:t>
      </w:r>
      <w:r>
        <w:rPr>
          <w:i/>
          <w:iCs/>
          <w:u w:val="single"/>
        </w:rPr>
        <w:t>4</w:t>
      </w:r>
      <w:r w:rsidRPr="152400A3">
        <w:rPr>
          <w:i/>
          <w:iCs/>
          <w:u w:val="single"/>
        </w:rPr>
        <w:t>: Rel-18 NR SD NES has introduced a few CSI-related optimizations to turn off antenna sub-array(s), for CONNECTED UEs. However,</w:t>
      </w:r>
    </w:p>
    <w:p w14:paraId="1CD1B919" w14:textId="77777777" w:rsidR="00CE32CE" w:rsidRPr="00F10B0D" w:rsidRDefault="00CE32CE" w:rsidP="00E0661F">
      <w:pPr>
        <w:pStyle w:val="a4"/>
        <w:numPr>
          <w:ilvl w:val="0"/>
          <w:numId w:val="32"/>
        </w:numPr>
        <w:spacing w:line="288" w:lineRule="auto"/>
        <w:ind w:leftChars="0"/>
        <w:jc w:val="both"/>
        <w:rPr>
          <w:i/>
          <w:iCs/>
          <w:u w:val="single"/>
        </w:rPr>
      </w:pPr>
      <w:r w:rsidRPr="152400A3">
        <w:rPr>
          <w:i/>
          <w:iCs/>
          <w:u w:val="single"/>
        </w:rPr>
        <w:t>There has been no analysis or simulation in Rel-18 to quantify the benefits in terms of the trade-off between network energy saving and user throughput; and</w:t>
      </w:r>
    </w:p>
    <w:p w14:paraId="00AC163F" w14:textId="34B6A589" w:rsidR="00A46151" w:rsidRPr="00906A46" w:rsidRDefault="00CE32CE" w:rsidP="00E0661F">
      <w:pPr>
        <w:pStyle w:val="a4"/>
        <w:numPr>
          <w:ilvl w:val="0"/>
          <w:numId w:val="32"/>
        </w:numPr>
        <w:spacing w:line="288" w:lineRule="auto"/>
        <w:ind w:leftChars="0"/>
        <w:jc w:val="both"/>
        <w:rPr>
          <w:i/>
          <w:iCs/>
          <w:u w:val="single"/>
        </w:rPr>
      </w:pPr>
      <w:r w:rsidRPr="152400A3">
        <w:rPr>
          <w:i/>
          <w:iCs/>
          <w:u w:val="single"/>
        </w:rPr>
        <w:t>Refinement on CSI framework in Rel-18 NR NES (sub-Configurations) and its associated timeline and priority rule refinement may not be needed and can be achieved by multiple CSI Reporting Settings and triggers.</w:t>
      </w:r>
    </w:p>
    <w:p w14:paraId="4A5FB62F" w14:textId="77777777" w:rsidR="00CE32CE" w:rsidRPr="00F10B0D" w:rsidRDefault="00CE32CE" w:rsidP="00CE32CE">
      <w:pPr>
        <w:spacing w:line="288" w:lineRule="auto"/>
        <w:jc w:val="both"/>
        <w:rPr>
          <w:i/>
          <w:iCs/>
          <w:u w:val="single"/>
        </w:rPr>
      </w:pPr>
      <w:r w:rsidRPr="152400A3">
        <w:rPr>
          <w:i/>
          <w:iCs/>
          <w:u w:val="single"/>
        </w:rPr>
        <w:t xml:space="preserve">Observation </w:t>
      </w:r>
      <w:r>
        <w:rPr>
          <w:i/>
          <w:iCs/>
          <w:u w:val="single"/>
        </w:rPr>
        <w:t>5</w:t>
      </w:r>
      <w:r w:rsidRPr="152400A3">
        <w:rPr>
          <w:i/>
          <w:iCs/>
          <w:u w:val="single"/>
        </w:rPr>
        <w:t xml:space="preserve">: An EE metric (e.g., ratio between throughput and power consumption) for CONNECTED state is needed to assess the benefits of SD NES schemes. </w:t>
      </w:r>
    </w:p>
    <w:p w14:paraId="54DCF32D" w14:textId="77777777" w:rsidR="00CE32CE" w:rsidRPr="00F10B0D" w:rsidRDefault="00CE32CE" w:rsidP="00E0661F">
      <w:pPr>
        <w:pStyle w:val="a4"/>
        <w:numPr>
          <w:ilvl w:val="0"/>
          <w:numId w:val="34"/>
        </w:numPr>
        <w:spacing w:line="288" w:lineRule="auto"/>
        <w:ind w:leftChars="0"/>
        <w:jc w:val="both"/>
        <w:rPr>
          <w:i/>
          <w:iCs/>
          <w:u w:val="single"/>
        </w:rPr>
      </w:pPr>
      <w:r w:rsidRPr="152400A3">
        <w:rPr>
          <w:i/>
          <w:iCs/>
          <w:u w:val="single"/>
        </w:rPr>
        <w:t>Note that from our initial study, when data traffic is sufficiently low, the gain from SD NES is marginal.</w:t>
      </w:r>
    </w:p>
    <w:p w14:paraId="4758E9EF" w14:textId="77777777" w:rsidR="00CE32CE" w:rsidRPr="00906A46" w:rsidRDefault="00CE32CE" w:rsidP="00906A46">
      <w:pPr>
        <w:spacing w:line="288" w:lineRule="auto"/>
        <w:jc w:val="both"/>
        <w:rPr>
          <w:i/>
          <w:iCs/>
          <w:u w:val="single"/>
        </w:rPr>
      </w:pPr>
      <w:r w:rsidRPr="00906A46">
        <w:rPr>
          <w:i/>
          <w:iCs/>
          <w:u w:val="single"/>
        </w:rPr>
        <w:t>Observation 6: There is an overlap between SD NES and AI/ML use case agenda items for CSI-RS overhead reduction, where they provide CSI-RS port adaptation with a subset of the CSI-RS ports for CSI-RS transmission occasion(s).</w:t>
      </w:r>
    </w:p>
    <w:p w14:paraId="78FE77C9" w14:textId="5208AF01" w:rsidR="00CE32CE" w:rsidRDefault="00CE32CE" w:rsidP="00CE32CE">
      <w:pPr>
        <w:spacing w:line="288" w:lineRule="auto"/>
        <w:jc w:val="both"/>
        <w:rPr>
          <w:b/>
          <w:bCs/>
          <w:u w:val="single"/>
        </w:rPr>
      </w:pPr>
      <w:r w:rsidRPr="002075AC">
        <w:rPr>
          <w:b/>
          <w:bCs/>
          <w:u w:val="single"/>
        </w:rPr>
        <w:t>Proposal</w:t>
      </w:r>
      <w:r>
        <w:rPr>
          <w:b/>
          <w:bCs/>
          <w:u w:val="single"/>
        </w:rPr>
        <w:t xml:space="preserve"> 18</w:t>
      </w:r>
      <w:r w:rsidRPr="002075AC">
        <w:rPr>
          <w:b/>
          <w:bCs/>
          <w:u w:val="single"/>
        </w:rPr>
        <w:t xml:space="preserve">: </w:t>
      </w:r>
      <w:r w:rsidRPr="00D747B5">
        <w:rPr>
          <w:b/>
          <w:bCs/>
          <w:u w:val="single"/>
        </w:rPr>
        <w:t xml:space="preserve">Conclude first the EE metric for CONNECTED </w:t>
      </w:r>
      <w:r>
        <w:rPr>
          <w:b/>
          <w:bCs/>
          <w:u w:val="single"/>
        </w:rPr>
        <w:t>state</w:t>
      </w:r>
      <w:r w:rsidRPr="00D747B5">
        <w:rPr>
          <w:b/>
          <w:bCs/>
          <w:u w:val="single"/>
        </w:rPr>
        <w:t xml:space="preserve"> (e.g. ratio between throughput and power consumption) so that the benefits of SD NES schemes can be properly assessed and candidate schemes </w:t>
      </w:r>
      <w:r>
        <w:rPr>
          <w:b/>
          <w:bCs/>
          <w:u w:val="single"/>
        </w:rPr>
        <w:t xml:space="preserve">can be </w:t>
      </w:r>
      <w:r w:rsidRPr="00D747B5">
        <w:rPr>
          <w:b/>
          <w:bCs/>
          <w:u w:val="single"/>
        </w:rPr>
        <w:t>down-selected during the early SI phase</w:t>
      </w:r>
      <w:r>
        <w:rPr>
          <w:b/>
          <w:bCs/>
          <w:u w:val="single"/>
        </w:rPr>
        <w:t>.</w:t>
      </w:r>
    </w:p>
    <w:p w14:paraId="0E1243CE" w14:textId="77777777" w:rsidR="00D050CA" w:rsidRDefault="00D050CA" w:rsidP="00D050CA">
      <w:pPr>
        <w:spacing w:line="288" w:lineRule="auto"/>
        <w:jc w:val="both"/>
        <w:rPr>
          <w:b/>
          <w:bCs/>
          <w:u w:val="single"/>
        </w:rPr>
      </w:pPr>
      <w:r w:rsidRPr="002075AC">
        <w:rPr>
          <w:b/>
          <w:bCs/>
          <w:u w:val="single"/>
        </w:rPr>
        <w:t>Proposal</w:t>
      </w:r>
      <w:r>
        <w:rPr>
          <w:b/>
          <w:bCs/>
          <w:u w:val="single"/>
        </w:rPr>
        <w:t xml:space="preserve"> 19</w:t>
      </w:r>
      <w:r w:rsidRPr="002075AC">
        <w:rPr>
          <w:b/>
          <w:bCs/>
          <w:u w:val="single"/>
        </w:rPr>
        <w:t xml:space="preserve">: </w:t>
      </w:r>
      <w:r w:rsidRPr="00D747B5">
        <w:rPr>
          <w:b/>
          <w:bCs/>
          <w:u w:val="single"/>
        </w:rPr>
        <w:t>Categorize enhancements to support sub-array turn-off into two types:</w:t>
      </w:r>
    </w:p>
    <w:p w14:paraId="6DBFE783" w14:textId="77777777" w:rsidR="00D050CA" w:rsidRDefault="00D050CA" w:rsidP="00E0661F">
      <w:pPr>
        <w:pStyle w:val="a4"/>
        <w:numPr>
          <w:ilvl w:val="0"/>
          <w:numId w:val="37"/>
        </w:numPr>
        <w:spacing w:line="288" w:lineRule="auto"/>
        <w:ind w:leftChars="0"/>
        <w:jc w:val="both"/>
        <w:rPr>
          <w:b/>
          <w:bCs/>
          <w:u w:val="single"/>
        </w:rPr>
      </w:pPr>
      <w:r w:rsidRPr="00D747B5">
        <w:rPr>
          <w:b/>
          <w:bCs/>
          <w:u w:val="single"/>
        </w:rPr>
        <w:t xml:space="preserve">CSI-RS overhead adaptation (e.g. number of ports, T/F density), including </w:t>
      </w:r>
      <w:proofErr w:type="spellStart"/>
      <w:r w:rsidRPr="00D747B5">
        <w:rPr>
          <w:b/>
          <w:bCs/>
          <w:u w:val="single"/>
        </w:rPr>
        <w:t>sTRP</w:t>
      </w:r>
      <w:proofErr w:type="spellEnd"/>
      <w:r w:rsidRPr="00D747B5">
        <w:rPr>
          <w:b/>
          <w:bCs/>
          <w:u w:val="single"/>
        </w:rPr>
        <w:t xml:space="preserve"> and </w:t>
      </w:r>
      <w:proofErr w:type="spellStart"/>
      <w:r w:rsidRPr="00D747B5">
        <w:rPr>
          <w:b/>
          <w:bCs/>
          <w:u w:val="single"/>
        </w:rPr>
        <w:t>mTRP</w:t>
      </w:r>
      <w:proofErr w:type="spellEnd"/>
      <w:r w:rsidRPr="00D747B5">
        <w:rPr>
          <w:b/>
          <w:bCs/>
          <w:u w:val="single"/>
        </w:rPr>
        <w:t xml:space="preserve"> scenarios</w:t>
      </w:r>
      <w:r>
        <w:rPr>
          <w:b/>
          <w:bCs/>
          <w:u w:val="single"/>
        </w:rPr>
        <w:t>, striving for a single unified solution</w:t>
      </w:r>
    </w:p>
    <w:p w14:paraId="762176D6" w14:textId="77777777" w:rsidR="00D050CA" w:rsidRDefault="00D050CA" w:rsidP="00E0661F">
      <w:pPr>
        <w:pStyle w:val="a4"/>
        <w:numPr>
          <w:ilvl w:val="1"/>
          <w:numId w:val="37"/>
        </w:numPr>
        <w:spacing w:line="288" w:lineRule="auto"/>
        <w:ind w:leftChars="0"/>
        <w:jc w:val="both"/>
        <w:rPr>
          <w:b/>
          <w:bCs/>
          <w:u w:val="single"/>
        </w:rPr>
      </w:pPr>
      <w:r>
        <w:rPr>
          <w:b/>
          <w:bCs/>
          <w:u w:val="single"/>
        </w:rPr>
        <w:t>Discuss how to handle overlap with AI/ML use case discussion to avoid duplication and contradicting outcome between the two agenda items</w:t>
      </w:r>
    </w:p>
    <w:p w14:paraId="7CD8DF75" w14:textId="77777777" w:rsidR="00D050CA" w:rsidRDefault="00D050CA" w:rsidP="00E0661F">
      <w:pPr>
        <w:pStyle w:val="a4"/>
        <w:numPr>
          <w:ilvl w:val="0"/>
          <w:numId w:val="37"/>
        </w:numPr>
        <w:spacing w:line="288" w:lineRule="auto"/>
        <w:ind w:leftChars="0"/>
        <w:jc w:val="both"/>
        <w:rPr>
          <w:b/>
          <w:bCs/>
          <w:u w:val="single"/>
        </w:rPr>
      </w:pPr>
      <w:r w:rsidRPr="00D747B5">
        <w:rPr>
          <w:b/>
          <w:bCs/>
          <w:u w:val="single"/>
        </w:rPr>
        <w:t>CSI reporting</w:t>
      </w:r>
    </w:p>
    <w:p w14:paraId="2701851D" w14:textId="77777777" w:rsidR="00D050CA" w:rsidRPr="00D747B5" w:rsidRDefault="00D050CA" w:rsidP="00E0661F">
      <w:pPr>
        <w:pStyle w:val="a4"/>
        <w:numPr>
          <w:ilvl w:val="1"/>
          <w:numId w:val="37"/>
        </w:numPr>
        <w:spacing w:line="288" w:lineRule="auto"/>
        <w:ind w:leftChars="0"/>
        <w:jc w:val="both"/>
        <w:rPr>
          <w:b/>
          <w:bCs/>
          <w:u w:val="single"/>
        </w:rPr>
      </w:pPr>
      <w:r>
        <w:rPr>
          <w:b/>
          <w:bCs/>
          <w:u w:val="single"/>
        </w:rPr>
        <w:t>Avoid the unnecessary sub-Configuration concept from Rel-18 NR SD NES</w:t>
      </w:r>
    </w:p>
    <w:p w14:paraId="005C7BE3" w14:textId="10D86C6E" w:rsidR="00D050CA" w:rsidRDefault="00D050CA" w:rsidP="00D050CA">
      <w:pPr>
        <w:spacing w:line="288" w:lineRule="auto"/>
        <w:jc w:val="both"/>
        <w:rPr>
          <w:b/>
          <w:bCs/>
          <w:u w:val="single"/>
        </w:rPr>
      </w:pPr>
      <w:r w:rsidRPr="002075AC">
        <w:rPr>
          <w:b/>
          <w:bCs/>
          <w:u w:val="single"/>
        </w:rPr>
        <w:t>Proposal</w:t>
      </w:r>
      <w:r>
        <w:rPr>
          <w:b/>
          <w:bCs/>
          <w:u w:val="single"/>
        </w:rPr>
        <w:t xml:space="preserve"> 20</w:t>
      </w:r>
      <w:r w:rsidRPr="002075AC">
        <w:rPr>
          <w:b/>
          <w:bCs/>
          <w:u w:val="single"/>
        </w:rPr>
        <w:t xml:space="preserve">: </w:t>
      </w:r>
      <w:r w:rsidRPr="00D747B5">
        <w:rPr>
          <w:b/>
          <w:bCs/>
          <w:u w:val="single"/>
        </w:rPr>
        <w:t>For enhancements that are proven beneficial, study (during the early SI phase) how such enhancements can be integrated into CSI-RS and CSI designs from day-one with minimum additional features</w:t>
      </w:r>
      <w:r>
        <w:rPr>
          <w:b/>
          <w:bCs/>
          <w:u w:val="single"/>
        </w:rPr>
        <w:t>.</w:t>
      </w:r>
    </w:p>
    <w:p w14:paraId="12990D9F" w14:textId="33CAA86C" w:rsidR="00A46151" w:rsidRPr="00906A46" w:rsidRDefault="00A46151" w:rsidP="001A0BCA">
      <w:pPr>
        <w:spacing w:line="288" w:lineRule="auto"/>
        <w:jc w:val="both"/>
        <w:rPr>
          <w:rFonts w:eastAsiaTheme="minorEastAsia"/>
          <w:b/>
          <w:bCs/>
          <w:lang w:eastAsia="ko-KR"/>
        </w:rPr>
      </w:pPr>
      <w:r w:rsidRPr="00906A46">
        <w:rPr>
          <w:rFonts w:eastAsiaTheme="minorEastAsia"/>
          <w:b/>
          <w:bCs/>
          <w:highlight w:val="cyan"/>
          <w:lang w:eastAsia="ko-KR"/>
        </w:rPr>
        <w:t>Frequency Domain Aspects</w:t>
      </w:r>
    </w:p>
    <w:p w14:paraId="75CAC0E7" w14:textId="77777777" w:rsidR="00D050CA" w:rsidRDefault="00D050CA" w:rsidP="00D050CA">
      <w:pPr>
        <w:spacing w:after="80" w:line="288" w:lineRule="auto"/>
        <w:jc w:val="both"/>
        <w:rPr>
          <w:b/>
          <w:bCs/>
          <w:u w:val="single"/>
        </w:rPr>
      </w:pPr>
      <w:r>
        <w:rPr>
          <w:b/>
          <w:bCs/>
          <w:u w:val="single"/>
        </w:rPr>
        <w:t>Proposal 21: Study multi-carrier-based EE mechanisms for reducing the number of carriers/cells with always-on signals/channels (e.g., AO-SSB or SIB), based on the following considerations:</w:t>
      </w:r>
    </w:p>
    <w:p w14:paraId="7E574DDB" w14:textId="77777777" w:rsidR="00D050CA" w:rsidRDefault="00D050CA" w:rsidP="00D050CA">
      <w:pPr>
        <w:numPr>
          <w:ilvl w:val="0"/>
          <w:numId w:val="18"/>
        </w:numPr>
        <w:spacing w:after="80" w:line="288" w:lineRule="auto"/>
        <w:jc w:val="both"/>
        <w:rPr>
          <w:b/>
          <w:bCs/>
          <w:u w:val="single"/>
        </w:rPr>
      </w:pPr>
      <w:r>
        <w:rPr>
          <w:b/>
          <w:bCs/>
          <w:u w:val="single"/>
          <w:lang w:eastAsia="ko-KR"/>
        </w:rPr>
        <w:t>Leverage multi-carrier-based approach starting from UE initial access procedure</w:t>
      </w:r>
      <w:r>
        <w:rPr>
          <w:b/>
          <w:bCs/>
          <w:u w:val="single"/>
        </w:rPr>
        <w:t>;</w:t>
      </w:r>
    </w:p>
    <w:p w14:paraId="7652D925" w14:textId="77777777" w:rsidR="00D050CA" w:rsidRDefault="00D050CA" w:rsidP="00D050CA">
      <w:pPr>
        <w:numPr>
          <w:ilvl w:val="0"/>
          <w:numId w:val="18"/>
        </w:numPr>
        <w:spacing w:after="80" w:line="288" w:lineRule="auto"/>
        <w:jc w:val="both"/>
        <w:rPr>
          <w:b/>
          <w:bCs/>
          <w:u w:val="single"/>
        </w:rPr>
      </w:pPr>
      <w:r>
        <w:rPr>
          <w:b/>
          <w:bCs/>
          <w:u w:val="single"/>
        </w:rPr>
        <w:t>Avoid adverse impact to coverage by distinguishing between:</w:t>
      </w:r>
    </w:p>
    <w:p w14:paraId="636153C1" w14:textId="77777777" w:rsidR="00D050CA" w:rsidRPr="00BE5FF4" w:rsidRDefault="00D050CA" w:rsidP="00D050CA">
      <w:pPr>
        <w:numPr>
          <w:ilvl w:val="1"/>
          <w:numId w:val="18"/>
        </w:numPr>
        <w:spacing w:after="80" w:line="288" w:lineRule="auto"/>
        <w:jc w:val="both"/>
        <w:rPr>
          <w:b/>
          <w:bCs/>
          <w:u w:val="single"/>
        </w:rPr>
      </w:pPr>
      <w:r w:rsidRPr="23414ED7">
        <w:rPr>
          <w:b/>
          <w:bCs/>
          <w:u w:val="single"/>
        </w:rPr>
        <w:t xml:space="preserve">Category (a): </w:t>
      </w:r>
      <w:r>
        <w:rPr>
          <w:b/>
          <w:bCs/>
          <w:u w:val="single"/>
        </w:rPr>
        <w:t>Carriers/</w:t>
      </w:r>
      <w:r w:rsidRPr="23414ED7">
        <w:rPr>
          <w:b/>
          <w:bCs/>
          <w:u w:val="single"/>
        </w:rPr>
        <w:t>Cells that provide always-on signals</w:t>
      </w:r>
      <w:r>
        <w:rPr>
          <w:b/>
          <w:bCs/>
          <w:u w:val="single"/>
        </w:rPr>
        <w:t>/</w:t>
      </w:r>
      <w:r w:rsidRPr="23414ED7">
        <w:rPr>
          <w:b/>
          <w:bCs/>
          <w:u w:val="single"/>
        </w:rPr>
        <w:t>channels, such as AO-SSB or SIB;</w:t>
      </w:r>
    </w:p>
    <w:p w14:paraId="27D701EF" w14:textId="77777777" w:rsidR="00D050CA" w:rsidRPr="00BE5FF4" w:rsidRDefault="00D050CA" w:rsidP="00D050CA">
      <w:pPr>
        <w:numPr>
          <w:ilvl w:val="1"/>
          <w:numId w:val="18"/>
        </w:numPr>
        <w:spacing w:after="80" w:line="288" w:lineRule="auto"/>
        <w:jc w:val="both"/>
        <w:rPr>
          <w:b/>
          <w:bCs/>
          <w:u w:val="single"/>
        </w:rPr>
      </w:pPr>
      <w:r w:rsidRPr="23414ED7">
        <w:rPr>
          <w:b/>
          <w:bCs/>
          <w:u w:val="single"/>
        </w:rPr>
        <w:t xml:space="preserve">Category (b): </w:t>
      </w:r>
      <w:r>
        <w:rPr>
          <w:b/>
          <w:bCs/>
          <w:u w:val="single"/>
        </w:rPr>
        <w:t>Carriers/</w:t>
      </w:r>
      <w:r w:rsidRPr="23414ED7">
        <w:rPr>
          <w:b/>
          <w:bCs/>
          <w:u w:val="single"/>
        </w:rPr>
        <w:t>Cells that support fundamental 6G UE operations, such as initial</w:t>
      </w:r>
      <w:r>
        <w:rPr>
          <w:b/>
          <w:bCs/>
          <w:u w:val="single"/>
        </w:rPr>
        <w:t>/random</w:t>
      </w:r>
      <w:r w:rsidRPr="23414ED7">
        <w:rPr>
          <w:b/>
          <w:bCs/>
          <w:u w:val="single"/>
        </w:rPr>
        <w:t xml:space="preserve"> access or </w:t>
      </w:r>
      <w:r>
        <w:rPr>
          <w:b/>
          <w:bCs/>
          <w:u w:val="single"/>
        </w:rPr>
        <w:t>paging</w:t>
      </w:r>
      <w:r w:rsidRPr="23414ED7">
        <w:rPr>
          <w:b/>
          <w:bCs/>
          <w:u w:val="single"/>
        </w:rPr>
        <w:t>;</w:t>
      </w:r>
    </w:p>
    <w:p w14:paraId="7E71FA19" w14:textId="77777777" w:rsidR="00D050CA" w:rsidRDefault="00D050CA" w:rsidP="00D050CA">
      <w:pPr>
        <w:numPr>
          <w:ilvl w:val="0"/>
          <w:numId w:val="18"/>
        </w:numPr>
        <w:spacing w:after="80" w:line="288" w:lineRule="auto"/>
        <w:jc w:val="both"/>
        <w:rPr>
          <w:b/>
          <w:bCs/>
          <w:u w:val="single"/>
        </w:rPr>
      </w:pPr>
      <w:r>
        <w:rPr>
          <w:b/>
          <w:bCs/>
          <w:u w:val="single"/>
        </w:rPr>
        <w:t>Access procedures on carriers/cells without AO-SSB/SIB, with assistance from carriers/cells with AO-SSB/SIB;</w:t>
      </w:r>
    </w:p>
    <w:p w14:paraId="75948DD6" w14:textId="77777777" w:rsidR="00D050CA" w:rsidRDefault="00D050CA" w:rsidP="00906A46">
      <w:pPr>
        <w:numPr>
          <w:ilvl w:val="0"/>
          <w:numId w:val="18"/>
        </w:numPr>
        <w:spacing w:line="288" w:lineRule="auto"/>
        <w:ind w:left="714" w:hanging="357"/>
        <w:jc w:val="both"/>
        <w:rPr>
          <w:b/>
          <w:bCs/>
          <w:u w:val="single"/>
        </w:rPr>
      </w:pPr>
      <w:r>
        <w:rPr>
          <w:b/>
          <w:bCs/>
          <w:u w:val="single"/>
        </w:rPr>
        <w:t>The ‘anchor/data carrier’ terms are only for discussion purposes.</w:t>
      </w:r>
    </w:p>
    <w:p w14:paraId="4A3BCEFA" w14:textId="2F14DB9E" w:rsidR="00D050CA" w:rsidRDefault="00D050CA" w:rsidP="00D050CA">
      <w:pPr>
        <w:spacing w:line="288" w:lineRule="auto"/>
        <w:jc w:val="both"/>
        <w:rPr>
          <w:i/>
          <w:iCs/>
          <w:u w:val="single"/>
        </w:rPr>
      </w:pPr>
      <w:r w:rsidRPr="00906A46">
        <w:rPr>
          <w:i/>
          <w:iCs/>
          <w:u w:val="single"/>
          <w:lang w:val="en-GB" w:eastAsia="ko-KR"/>
        </w:rPr>
        <w:t xml:space="preserve">Observation 7: NR adopted multiple solutions over different releases to achieve fast </w:t>
      </w:r>
      <w:proofErr w:type="spellStart"/>
      <w:r w:rsidRPr="00906A46">
        <w:rPr>
          <w:i/>
          <w:iCs/>
          <w:u w:val="single"/>
          <w:lang w:val="en-GB" w:eastAsia="ko-KR"/>
        </w:rPr>
        <w:t>SCell</w:t>
      </w:r>
      <w:proofErr w:type="spellEnd"/>
      <w:r w:rsidRPr="00906A46">
        <w:rPr>
          <w:i/>
          <w:iCs/>
          <w:u w:val="single"/>
          <w:lang w:val="en-GB" w:eastAsia="ko-KR"/>
        </w:rPr>
        <w:t xml:space="preserve"> activation / deactivation /</w:t>
      </w:r>
      <w:r>
        <w:rPr>
          <w:i/>
          <w:iCs/>
          <w:u w:val="single"/>
        </w:rPr>
        <w:t xml:space="preserve"> dormancy, with duplications and limitations in terms of the signaling, procedures, and applicable scenarios.</w:t>
      </w:r>
    </w:p>
    <w:p w14:paraId="73802A7A" w14:textId="77777777" w:rsidR="00D050CA" w:rsidRDefault="00D050CA" w:rsidP="00D050CA">
      <w:pPr>
        <w:spacing w:after="0" w:line="288" w:lineRule="auto"/>
        <w:jc w:val="both"/>
        <w:rPr>
          <w:b/>
          <w:bCs/>
          <w:u w:val="single"/>
        </w:rPr>
      </w:pPr>
      <w:r>
        <w:rPr>
          <w:b/>
          <w:bCs/>
          <w:u w:val="single"/>
        </w:rPr>
        <w:t>Proposal 22: Study fast and fully functional adaptation mechanisms of carrier/cell ‘state’:</w:t>
      </w:r>
    </w:p>
    <w:p w14:paraId="16EA8C79" w14:textId="77777777" w:rsidR="00D050CA" w:rsidRDefault="00D050CA" w:rsidP="00D050CA">
      <w:pPr>
        <w:numPr>
          <w:ilvl w:val="0"/>
          <w:numId w:val="18"/>
        </w:numPr>
        <w:spacing w:after="0" w:line="288" w:lineRule="auto"/>
        <w:jc w:val="both"/>
        <w:rPr>
          <w:b/>
          <w:bCs/>
          <w:u w:val="single"/>
        </w:rPr>
      </w:pPr>
      <w:r>
        <w:rPr>
          <w:b/>
          <w:bCs/>
          <w:u w:val="single"/>
        </w:rPr>
        <w:t>Including switch ON/OFF or dormancy states of the carriers/cells;</w:t>
      </w:r>
    </w:p>
    <w:p w14:paraId="3F1BC510" w14:textId="77777777" w:rsidR="00D050CA" w:rsidRDefault="00D050CA" w:rsidP="00D050CA">
      <w:pPr>
        <w:numPr>
          <w:ilvl w:val="0"/>
          <w:numId w:val="18"/>
        </w:numPr>
        <w:spacing w:after="0" w:line="288" w:lineRule="auto"/>
        <w:jc w:val="both"/>
        <w:rPr>
          <w:b/>
          <w:bCs/>
          <w:u w:val="single"/>
        </w:rPr>
      </w:pPr>
      <w:r>
        <w:rPr>
          <w:b/>
          <w:bCs/>
          <w:u w:val="single"/>
        </w:rPr>
        <w:t xml:space="preserve">Applicable to both ‘anchor’ carrier / </w:t>
      </w:r>
      <w:proofErr w:type="spellStart"/>
      <w:r>
        <w:rPr>
          <w:b/>
          <w:bCs/>
          <w:u w:val="single"/>
        </w:rPr>
        <w:t>PCell</w:t>
      </w:r>
      <w:proofErr w:type="spellEnd"/>
      <w:r>
        <w:rPr>
          <w:b/>
          <w:bCs/>
          <w:u w:val="single"/>
        </w:rPr>
        <w:t xml:space="preserve"> and ‘data’ carrier / </w:t>
      </w:r>
      <w:proofErr w:type="spellStart"/>
      <w:r>
        <w:rPr>
          <w:b/>
          <w:bCs/>
          <w:u w:val="single"/>
        </w:rPr>
        <w:t>SCells</w:t>
      </w:r>
      <w:proofErr w:type="spellEnd"/>
      <w:r>
        <w:rPr>
          <w:b/>
          <w:bCs/>
          <w:u w:val="single"/>
        </w:rPr>
        <w:t>;</w:t>
      </w:r>
    </w:p>
    <w:p w14:paraId="2763DF1D" w14:textId="77777777" w:rsidR="00D050CA" w:rsidRDefault="00D050CA" w:rsidP="00D050CA">
      <w:pPr>
        <w:numPr>
          <w:ilvl w:val="0"/>
          <w:numId w:val="18"/>
        </w:numPr>
        <w:spacing w:after="0" w:line="288" w:lineRule="auto"/>
        <w:jc w:val="both"/>
        <w:rPr>
          <w:b/>
          <w:bCs/>
          <w:u w:val="single"/>
        </w:rPr>
      </w:pPr>
      <w:r>
        <w:rPr>
          <w:b/>
          <w:bCs/>
          <w:u w:val="single"/>
        </w:rPr>
        <w:t>Unified mechanisms from 6G Day-1;</w:t>
      </w:r>
    </w:p>
    <w:p w14:paraId="3D732F61" w14:textId="77777777" w:rsidR="00D050CA" w:rsidRDefault="00D050CA" w:rsidP="00906A46">
      <w:pPr>
        <w:numPr>
          <w:ilvl w:val="0"/>
          <w:numId w:val="18"/>
        </w:numPr>
        <w:spacing w:line="288" w:lineRule="auto"/>
        <w:ind w:left="714" w:hanging="357"/>
        <w:jc w:val="both"/>
        <w:rPr>
          <w:b/>
          <w:bCs/>
          <w:u w:val="single"/>
        </w:rPr>
      </w:pPr>
      <w:r>
        <w:rPr>
          <w:b/>
          <w:bCs/>
          <w:u w:val="single"/>
        </w:rPr>
        <w:t xml:space="preserve">6GR design </w:t>
      </w:r>
      <w:r w:rsidRPr="00906A46">
        <w:rPr>
          <w:b/>
          <w:bCs/>
          <w:u w:val="single"/>
        </w:rPr>
        <w:t>without</w:t>
      </w:r>
      <w:r>
        <w:rPr>
          <w:b/>
          <w:bCs/>
          <w:u w:val="single"/>
        </w:rPr>
        <w:t xml:space="preserve"> NR </w:t>
      </w:r>
      <w:proofErr w:type="spellStart"/>
      <w:r>
        <w:rPr>
          <w:b/>
          <w:bCs/>
          <w:u w:val="single"/>
        </w:rPr>
        <w:t>SCell</w:t>
      </w:r>
      <w:proofErr w:type="spellEnd"/>
      <w:r>
        <w:rPr>
          <w:b/>
          <w:bCs/>
          <w:u w:val="single"/>
        </w:rPr>
        <w:t xml:space="preserve"> activation/deactivation/dormancy as baseline.</w:t>
      </w:r>
    </w:p>
    <w:p w14:paraId="2025BC1D" w14:textId="24645E02" w:rsidR="00D050CA" w:rsidRPr="00BE5FF4" w:rsidRDefault="00D050CA" w:rsidP="00D050CA">
      <w:pPr>
        <w:spacing w:line="288" w:lineRule="auto"/>
        <w:jc w:val="both"/>
        <w:rPr>
          <w:i/>
          <w:iCs/>
          <w:u w:val="single"/>
        </w:rPr>
      </w:pPr>
      <w:r w:rsidRPr="23414ED7">
        <w:rPr>
          <w:i/>
          <w:iCs/>
          <w:u w:val="single"/>
        </w:rPr>
        <w:t xml:space="preserve">Observation </w:t>
      </w:r>
      <w:r>
        <w:rPr>
          <w:i/>
          <w:iCs/>
          <w:u w:val="single"/>
        </w:rPr>
        <w:t>8</w:t>
      </w:r>
      <w:r w:rsidRPr="23414ED7">
        <w:rPr>
          <w:i/>
          <w:iCs/>
          <w:u w:val="single"/>
        </w:rPr>
        <w:t xml:space="preserve">: NR adopted a number of solutions for reduced usage </w:t>
      </w:r>
      <w:r>
        <w:rPr>
          <w:i/>
          <w:iCs/>
          <w:u w:val="single"/>
        </w:rPr>
        <w:t>or for indication of a cell with resources for</w:t>
      </w:r>
      <w:r w:rsidRPr="23414ED7">
        <w:rPr>
          <w:i/>
          <w:iCs/>
          <w:u w:val="single"/>
        </w:rPr>
        <w:t xml:space="preserve"> RS or </w:t>
      </w:r>
      <w:r>
        <w:rPr>
          <w:i/>
          <w:iCs/>
          <w:u w:val="single"/>
        </w:rPr>
        <w:t xml:space="preserve">control </w:t>
      </w:r>
      <w:r w:rsidRPr="23414ED7">
        <w:rPr>
          <w:i/>
          <w:iCs/>
          <w:u w:val="single"/>
        </w:rPr>
        <w:t xml:space="preserve">channels </w:t>
      </w:r>
      <w:r>
        <w:rPr>
          <w:i/>
          <w:iCs/>
          <w:u w:val="single"/>
        </w:rPr>
        <w:t xml:space="preserve">among </w:t>
      </w:r>
      <w:r w:rsidRPr="23414ED7">
        <w:rPr>
          <w:i/>
          <w:iCs/>
          <w:u w:val="single"/>
        </w:rPr>
        <w:t>multiple cells.</w:t>
      </w:r>
    </w:p>
    <w:p w14:paraId="62AE77C7" w14:textId="77777777" w:rsidR="00D050CA" w:rsidRPr="00BE5FF4" w:rsidRDefault="00D050CA" w:rsidP="00D050CA">
      <w:pPr>
        <w:spacing w:after="0" w:line="288" w:lineRule="auto"/>
        <w:jc w:val="both"/>
        <w:rPr>
          <w:b/>
          <w:bCs/>
          <w:u w:val="single"/>
        </w:rPr>
      </w:pPr>
      <w:r w:rsidRPr="23414ED7">
        <w:rPr>
          <w:b/>
          <w:bCs/>
          <w:u w:val="single"/>
        </w:rPr>
        <w:t xml:space="preserve">Proposal </w:t>
      </w:r>
      <w:r>
        <w:rPr>
          <w:b/>
          <w:bCs/>
          <w:u w:val="single"/>
        </w:rPr>
        <w:t>23</w:t>
      </w:r>
      <w:r w:rsidRPr="23414ED7">
        <w:rPr>
          <w:b/>
          <w:bCs/>
          <w:u w:val="single"/>
        </w:rPr>
        <w:t>: Study sharing signals or channels</w:t>
      </w:r>
      <w:r>
        <w:rPr>
          <w:b/>
          <w:bCs/>
          <w:u w:val="single"/>
        </w:rPr>
        <w:t xml:space="preserve"> </w:t>
      </w:r>
      <w:r w:rsidRPr="23414ED7">
        <w:rPr>
          <w:b/>
          <w:bCs/>
          <w:u w:val="single"/>
        </w:rPr>
        <w:t>across multiple cells</w:t>
      </w:r>
      <w:r>
        <w:rPr>
          <w:b/>
          <w:bCs/>
          <w:u w:val="single"/>
        </w:rPr>
        <w:t xml:space="preserve"> and support for indicating a cell/carrier with resources for RS or control channels</w:t>
      </w:r>
      <w:r w:rsidRPr="23414ED7">
        <w:rPr>
          <w:b/>
          <w:bCs/>
          <w:u w:val="single"/>
        </w:rPr>
        <w:t>, including cross-carrier UE procedures:</w:t>
      </w:r>
    </w:p>
    <w:p w14:paraId="5A3605ED" w14:textId="77777777" w:rsidR="00D050CA" w:rsidRDefault="00D050CA" w:rsidP="00D050CA">
      <w:pPr>
        <w:numPr>
          <w:ilvl w:val="0"/>
          <w:numId w:val="18"/>
        </w:numPr>
        <w:spacing w:after="0" w:line="288" w:lineRule="auto"/>
        <w:jc w:val="both"/>
        <w:rPr>
          <w:b/>
          <w:bCs/>
          <w:u w:val="single"/>
        </w:rPr>
      </w:pPr>
      <w:r>
        <w:rPr>
          <w:b/>
          <w:bCs/>
          <w:u w:val="single"/>
        </w:rPr>
        <w:t xml:space="preserve">Applicable to both ‘anchor’ carrier / </w:t>
      </w:r>
      <w:proofErr w:type="spellStart"/>
      <w:r>
        <w:rPr>
          <w:b/>
          <w:bCs/>
          <w:u w:val="single"/>
        </w:rPr>
        <w:t>PCell</w:t>
      </w:r>
      <w:proofErr w:type="spellEnd"/>
      <w:r>
        <w:rPr>
          <w:b/>
          <w:bCs/>
          <w:u w:val="single"/>
        </w:rPr>
        <w:t xml:space="preserve"> and for ‘data’ carrier / </w:t>
      </w:r>
      <w:proofErr w:type="spellStart"/>
      <w:r>
        <w:rPr>
          <w:b/>
          <w:bCs/>
          <w:u w:val="single"/>
        </w:rPr>
        <w:t>SCells</w:t>
      </w:r>
      <w:proofErr w:type="spellEnd"/>
      <w:r>
        <w:rPr>
          <w:b/>
          <w:bCs/>
          <w:u w:val="single"/>
        </w:rPr>
        <w:t>;</w:t>
      </w:r>
    </w:p>
    <w:p w14:paraId="658E3FDE" w14:textId="77777777" w:rsidR="00D050CA" w:rsidRPr="00BE5FF4" w:rsidRDefault="00D050CA" w:rsidP="00906A46">
      <w:pPr>
        <w:numPr>
          <w:ilvl w:val="0"/>
          <w:numId w:val="18"/>
        </w:numPr>
        <w:spacing w:line="288" w:lineRule="auto"/>
        <w:ind w:left="714" w:hanging="357"/>
        <w:jc w:val="both"/>
        <w:rPr>
          <w:b/>
          <w:bCs/>
          <w:u w:val="single"/>
        </w:rPr>
      </w:pPr>
      <w:r>
        <w:rPr>
          <w:b/>
          <w:bCs/>
          <w:u w:val="single"/>
        </w:rPr>
        <w:t>Including, o</w:t>
      </w:r>
      <w:r w:rsidRPr="23414ED7">
        <w:rPr>
          <w:b/>
          <w:bCs/>
          <w:u w:val="single"/>
        </w:rPr>
        <w:t>n-demand or aperiodic reference signals (e.g., OD-SSB</w:t>
      </w:r>
      <w:r>
        <w:rPr>
          <w:b/>
          <w:bCs/>
          <w:u w:val="single"/>
        </w:rPr>
        <w:t>, or OD sync signal,</w:t>
      </w:r>
      <w:r w:rsidRPr="23414ED7">
        <w:rPr>
          <w:b/>
          <w:bCs/>
          <w:u w:val="single"/>
        </w:rPr>
        <w:t xml:space="preserve"> or AP CSI-RS).</w:t>
      </w:r>
    </w:p>
    <w:p w14:paraId="0B3ED6B3" w14:textId="77777777" w:rsidR="00D050CA" w:rsidRDefault="00D050CA" w:rsidP="00D050CA">
      <w:pPr>
        <w:spacing w:line="288" w:lineRule="auto"/>
        <w:jc w:val="both"/>
        <w:rPr>
          <w:i/>
          <w:iCs/>
          <w:u w:val="single"/>
        </w:rPr>
      </w:pPr>
      <w:r>
        <w:rPr>
          <w:i/>
          <w:iCs/>
          <w:u w:val="single"/>
        </w:rPr>
        <w:t>Observation 9: NR supported carriers with small spectrum allocation (e.g., 3 MHz) in Rel-18, but NR does not support</w:t>
      </w:r>
      <w:r w:rsidRPr="00906A46">
        <w:rPr>
          <w:i/>
          <w:iCs/>
          <w:u w:val="single"/>
        </w:rPr>
        <w:t xml:space="preserve"> </w:t>
      </w:r>
      <w:r>
        <w:rPr>
          <w:i/>
          <w:iCs/>
          <w:u w:val="single"/>
        </w:rPr>
        <w:t>cells with non-contiguous spectrum.</w:t>
      </w:r>
    </w:p>
    <w:p w14:paraId="04BF37D8" w14:textId="77777777" w:rsidR="00D050CA" w:rsidRDefault="00D050CA" w:rsidP="00D050CA">
      <w:pPr>
        <w:spacing w:after="0" w:line="288" w:lineRule="auto"/>
        <w:jc w:val="both"/>
        <w:rPr>
          <w:b/>
          <w:bCs/>
          <w:u w:val="single"/>
        </w:rPr>
      </w:pPr>
      <w:r>
        <w:rPr>
          <w:b/>
          <w:bCs/>
          <w:u w:val="single"/>
        </w:rPr>
        <w:t>Proposal 24: Study EE enhancements for a cell with N non-contiguous carriers (NCSC):</w:t>
      </w:r>
    </w:p>
    <w:p w14:paraId="36CE1064" w14:textId="77777777" w:rsidR="00D050CA" w:rsidRDefault="00D050CA" w:rsidP="00D050CA">
      <w:pPr>
        <w:numPr>
          <w:ilvl w:val="0"/>
          <w:numId w:val="18"/>
        </w:numPr>
        <w:spacing w:after="0" w:line="288" w:lineRule="auto"/>
        <w:jc w:val="both"/>
        <w:rPr>
          <w:b/>
          <w:bCs/>
          <w:u w:val="single"/>
        </w:rPr>
      </w:pPr>
      <w:r>
        <w:rPr>
          <w:b/>
          <w:bCs/>
          <w:u w:val="single"/>
        </w:rPr>
        <w:t>SSB/SIB on one carrier;</w:t>
      </w:r>
    </w:p>
    <w:p w14:paraId="218ACE19" w14:textId="05A12C42" w:rsidR="00EE2FBD" w:rsidRPr="00E17873" w:rsidRDefault="00D050CA" w:rsidP="00906A46">
      <w:pPr>
        <w:numPr>
          <w:ilvl w:val="0"/>
          <w:numId w:val="18"/>
        </w:numPr>
        <w:spacing w:line="288" w:lineRule="auto"/>
        <w:ind w:left="714" w:hanging="357"/>
        <w:jc w:val="both"/>
        <w:rPr>
          <w:i/>
          <w:iCs/>
          <w:u w:val="single"/>
        </w:rPr>
      </w:pPr>
      <w:r w:rsidRPr="00E17873">
        <w:rPr>
          <w:b/>
          <w:bCs/>
          <w:u w:val="single"/>
        </w:rPr>
        <w:t>DL/UL-SCH or PDCCH or PUCCH on any applicable number of carriers.</w:t>
      </w:r>
    </w:p>
    <w:p w14:paraId="1A0697FA" w14:textId="256B5439" w:rsidR="00D050CA" w:rsidRPr="00BE5FF4" w:rsidRDefault="00D050CA" w:rsidP="00D050CA">
      <w:pPr>
        <w:spacing w:line="288" w:lineRule="auto"/>
        <w:jc w:val="both"/>
        <w:rPr>
          <w:i/>
          <w:iCs/>
          <w:u w:val="single"/>
        </w:rPr>
      </w:pPr>
      <w:r w:rsidRPr="23414ED7">
        <w:rPr>
          <w:i/>
          <w:iCs/>
          <w:u w:val="single"/>
        </w:rPr>
        <w:t xml:space="preserve">Observation </w:t>
      </w:r>
      <w:r>
        <w:rPr>
          <w:i/>
          <w:iCs/>
          <w:u w:val="single"/>
        </w:rPr>
        <w:t>10</w:t>
      </w:r>
      <w:r w:rsidRPr="23414ED7">
        <w:rPr>
          <w:i/>
          <w:iCs/>
          <w:u w:val="single"/>
        </w:rPr>
        <w:t xml:space="preserve">: The BWP framework in NR was </w:t>
      </w:r>
      <w:r>
        <w:rPr>
          <w:i/>
          <w:iCs/>
          <w:u w:val="single"/>
        </w:rPr>
        <w:t xml:space="preserve">aimed </w:t>
      </w:r>
      <w:r w:rsidRPr="23414ED7">
        <w:rPr>
          <w:i/>
          <w:iCs/>
          <w:u w:val="single"/>
        </w:rPr>
        <w:t xml:space="preserve">to </w:t>
      </w:r>
      <w:r>
        <w:rPr>
          <w:i/>
          <w:iCs/>
          <w:u w:val="single"/>
        </w:rPr>
        <w:t xml:space="preserve">achieve </w:t>
      </w:r>
      <w:r w:rsidRPr="23414ED7">
        <w:rPr>
          <w:i/>
          <w:iCs/>
          <w:u w:val="single"/>
        </w:rPr>
        <w:t xml:space="preserve">UE </w:t>
      </w:r>
      <w:r>
        <w:rPr>
          <w:i/>
          <w:iCs/>
          <w:u w:val="single"/>
        </w:rPr>
        <w:t xml:space="preserve">power saving </w:t>
      </w:r>
      <w:r w:rsidRPr="23414ED7">
        <w:rPr>
          <w:i/>
          <w:iCs/>
          <w:u w:val="single"/>
        </w:rPr>
        <w:t xml:space="preserve">via adaptation of RF/BB bandwidth adaptation, but </w:t>
      </w:r>
      <w:r>
        <w:rPr>
          <w:i/>
          <w:iCs/>
          <w:u w:val="single"/>
        </w:rPr>
        <w:t>the NR BWP design is generally recognized as ineffective primarily because</w:t>
      </w:r>
      <w:r w:rsidRPr="23414ED7">
        <w:rPr>
          <w:i/>
          <w:iCs/>
          <w:u w:val="single"/>
        </w:rPr>
        <w:t xml:space="preserve"> </w:t>
      </w:r>
      <w:r>
        <w:rPr>
          <w:i/>
          <w:iCs/>
          <w:u w:val="single"/>
        </w:rPr>
        <w:t xml:space="preserve">the </w:t>
      </w:r>
      <w:r w:rsidRPr="23414ED7">
        <w:rPr>
          <w:i/>
          <w:iCs/>
          <w:u w:val="single"/>
        </w:rPr>
        <w:t>long switching delay reduced the effectiveness and</w:t>
      </w:r>
      <w:r>
        <w:rPr>
          <w:i/>
          <w:iCs/>
          <w:u w:val="single"/>
        </w:rPr>
        <w:t xml:space="preserve"> usefulness of multi-BWP operation</w:t>
      </w:r>
      <w:r w:rsidRPr="23414ED7">
        <w:rPr>
          <w:i/>
          <w:iCs/>
          <w:u w:val="single"/>
        </w:rPr>
        <w:t>.</w:t>
      </w:r>
    </w:p>
    <w:p w14:paraId="0A0114A9" w14:textId="77777777" w:rsidR="00D050CA" w:rsidRDefault="00D050CA" w:rsidP="00D050CA">
      <w:pPr>
        <w:spacing w:after="0" w:line="288" w:lineRule="auto"/>
        <w:jc w:val="both"/>
        <w:rPr>
          <w:b/>
          <w:bCs/>
          <w:u w:val="single"/>
        </w:rPr>
      </w:pPr>
      <w:r>
        <w:rPr>
          <w:b/>
          <w:bCs/>
          <w:u w:val="single"/>
        </w:rPr>
        <w:t>Proposal 25: Study RF/BB bandwidth adaptation mechanisms for 6GR:</w:t>
      </w:r>
    </w:p>
    <w:p w14:paraId="66824BC4" w14:textId="77777777" w:rsidR="00D050CA" w:rsidRDefault="00D050CA" w:rsidP="00D050CA">
      <w:pPr>
        <w:numPr>
          <w:ilvl w:val="0"/>
          <w:numId w:val="18"/>
        </w:numPr>
        <w:spacing w:after="0" w:line="288" w:lineRule="auto"/>
        <w:jc w:val="both"/>
        <w:rPr>
          <w:b/>
          <w:bCs/>
          <w:u w:val="single"/>
        </w:rPr>
      </w:pPr>
      <w:r>
        <w:rPr>
          <w:b/>
          <w:bCs/>
          <w:u w:val="single"/>
        </w:rPr>
        <w:t>Reduced/No association with RRC reconfiguration</w:t>
      </w:r>
    </w:p>
    <w:p w14:paraId="306067DA" w14:textId="2FA19D22" w:rsidR="00D050CA" w:rsidRPr="00906A46" w:rsidRDefault="00D050CA" w:rsidP="00906A46">
      <w:pPr>
        <w:numPr>
          <w:ilvl w:val="0"/>
          <w:numId w:val="18"/>
        </w:numPr>
        <w:spacing w:line="288" w:lineRule="auto"/>
        <w:ind w:left="714" w:hanging="357"/>
        <w:jc w:val="both"/>
        <w:rPr>
          <w:b/>
          <w:bCs/>
          <w:u w:val="single"/>
        </w:rPr>
      </w:pPr>
      <w:r>
        <w:rPr>
          <w:b/>
          <w:bCs/>
          <w:u w:val="single"/>
        </w:rPr>
        <w:t>No change of SCS</w:t>
      </w:r>
    </w:p>
    <w:p w14:paraId="43609A90" w14:textId="211B126E" w:rsidR="00A46151" w:rsidRDefault="00A46151" w:rsidP="001A0BCA">
      <w:pPr>
        <w:spacing w:line="288" w:lineRule="auto"/>
        <w:jc w:val="both"/>
        <w:rPr>
          <w:rFonts w:eastAsiaTheme="minorEastAsia"/>
          <w:b/>
          <w:bCs/>
          <w:lang w:eastAsia="ko-KR"/>
        </w:rPr>
      </w:pPr>
      <w:r w:rsidRPr="00906A46">
        <w:rPr>
          <w:rFonts w:eastAsiaTheme="minorEastAsia"/>
          <w:b/>
          <w:bCs/>
          <w:highlight w:val="cyan"/>
          <w:lang w:eastAsia="ko-KR"/>
        </w:rPr>
        <w:t>Time Domain Aspects</w:t>
      </w:r>
    </w:p>
    <w:p w14:paraId="3284A636" w14:textId="77777777" w:rsidR="00D050CA" w:rsidRPr="00F10B0D" w:rsidRDefault="00D050CA" w:rsidP="00D050CA">
      <w:pPr>
        <w:spacing w:line="288" w:lineRule="auto"/>
        <w:jc w:val="both"/>
        <w:rPr>
          <w:i/>
          <w:iCs/>
          <w:u w:val="single"/>
        </w:rPr>
      </w:pPr>
      <w:r w:rsidRPr="00F10B0D">
        <w:rPr>
          <w:i/>
          <w:iCs/>
          <w:u w:val="single"/>
        </w:rPr>
        <w:t>Observation 11: Energy saving mechanisms offer varying levels of energy efficiency at both the UE and the base station.</w:t>
      </w:r>
    </w:p>
    <w:p w14:paraId="25E94680" w14:textId="77777777" w:rsidR="00D050CA" w:rsidRPr="00906A46" w:rsidRDefault="00D050CA" w:rsidP="00D050CA">
      <w:pPr>
        <w:spacing w:line="288" w:lineRule="auto"/>
        <w:jc w:val="both"/>
        <w:rPr>
          <w:b/>
          <w:bCs/>
          <w:u w:val="single"/>
        </w:rPr>
      </w:pPr>
      <w:r w:rsidRPr="00906A46">
        <w:rPr>
          <w:b/>
          <w:bCs/>
          <w:u w:val="single"/>
        </w:rPr>
        <w:t xml:space="preserve">Proposal </w:t>
      </w:r>
      <w:r w:rsidRPr="00906A46">
        <w:rPr>
          <w:b/>
          <w:u w:val="single"/>
        </w:rPr>
        <w:t>26</w:t>
      </w:r>
      <w:r w:rsidRPr="00906A46">
        <w:rPr>
          <w:b/>
          <w:bCs/>
          <w:u w:val="single"/>
        </w:rPr>
        <w:t>: Assess the impact of energy saving mechanisms for PDCCH monitoring individually on the UE and base station, and analyze any trade-offs with other KPIs.</w:t>
      </w:r>
    </w:p>
    <w:p w14:paraId="0393C944" w14:textId="77777777" w:rsidR="00D050CA" w:rsidRPr="00F10B0D" w:rsidRDefault="00D050CA" w:rsidP="00D050CA">
      <w:pPr>
        <w:spacing w:line="288" w:lineRule="auto"/>
        <w:jc w:val="both"/>
        <w:rPr>
          <w:bCs/>
          <w:i/>
          <w:u w:val="single"/>
        </w:rPr>
      </w:pPr>
      <w:r w:rsidRPr="00F10B0D">
        <w:rPr>
          <w:bCs/>
          <w:i/>
          <w:u w:val="single"/>
        </w:rPr>
        <w:t>Observation 12: The benefit of defining C-DRX on top of WUS-based activation of PDCCH monitoring is not clear.</w:t>
      </w:r>
    </w:p>
    <w:p w14:paraId="04E57AB8" w14:textId="76EE1E86" w:rsidR="00D050CA" w:rsidRPr="00F10B0D" w:rsidRDefault="00D050CA" w:rsidP="00D050CA">
      <w:pPr>
        <w:spacing w:line="288" w:lineRule="auto"/>
        <w:jc w:val="both"/>
        <w:rPr>
          <w:i/>
          <w:iCs/>
          <w:u w:val="single"/>
        </w:rPr>
      </w:pPr>
      <w:r w:rsidRPr="00F10B0D">
        <w:rPr>
          <w:i/>
          <w:iCs/>
          <w:u w:val="single"/>
        </w:rPr>
        <w:t>Observation 13: The PDCCH monitoring skipping and SSSG switching framework can serve as a starting point for 6GR.</w:t>
      </w:r>
    </w:p>
    <w:p w14:paraId="54F00EFD" w14:textId="77777777" w:rsidR="00D050CA" w:rsidRPr="004D7E11" w:rsidRDefault="00D050CA" w:rsidP="00D050CA">
      <w:pPr>
        <w:spacing w:after="0" w:line="288" w:lineRule="auto"/>
        <w:rPr>
          <w:color w:val="000000" w:themeColor="text1"/>
          <w:u w:val="single"/>
        </w:rPr>
      </w:pPr>
      <w:r w:rsidRPr="005565E1">
        <w:rPr>
          <w:rStyle w:val="cui-origin-i"/>
          <w:b/>
          <w:bCs/>
          <w:color w:val="000000" w:themeColor="text1"/>
          <w:u w:val="single"/>
          <w:lang w:val="en-GB"/>
        </w:rPr>
        <w:t xml:space="preserve">Proposal </w:t>
      </w:r>
      <w:r>
        <w:rPr>
          <w:rStyle w:val="cui-origin-i"/>
          <w:b/>
          <w:color w:val="000000" w:themeColor="text1"/>
          <w:u w:val="single"/>
          <w:lang w:val="en-GB"/>
        </w:rPr>
        <w:t>27</w:t>
      </w:r>
      <w:r w:rsidRPr="005565E1">
        <w:rPr>
          <w:rStyle w:val="cui-origin-i"/>
          <w:b/>
          <w:bCs/>
          <w:color w:val="000000" w:themeColor="text1"/>
          <w:u w:val="single"/>
          <w:lang w:val="en-GB"/>
        </w:rPr>
        <w:t>:</w:t>
      </w:r>
    </w:p>
    <w:p w14:paraId="187BD388" w14:textId="77777777" w:rsidR="00D050CA" w:rsidRPr="004D7E11" w:rsidRDefault="00D050CA" w:rsidP="00D050CA">
      <w:pPr>
        <w:spacing w:after="0" w:line="288" w:lineRule="auto"/>
        <w:rPr>
          <w:rStyle w:val="cui-origin-i"/>
          <w:b/>
          <w:color w:val="000000" w:themeColor="text1"/>
          <w:u w:val="single"/>
          <w:lang w:val="en-GB"/>
        </w:rPr>
      </w:pPr>
      <w:r w:rsidRPr="23414ED7">
        <w:rPr>
          <w:rStyle w:val="cui-origin-i"/>
          <w:b/>
          <w:color w:val="000000" w:themeColor="text1"/>
          <w:u w:val="single"/>
          <w:lang w:val="en-GB"/>
        </w:rPr>
        <w:t>Study enhancements for PDCCH monitoring for 6G UE and BS energy savings:</w:t>
      </w:r>
    </w:p>
    <w:p w14:paraId="616ED727" w14:textId="77777777" w:rsidR="00D050CA" w:rsidRPr="004D7E11" w:rsidRDefault="00D050CA" w:rsidP="00E0661F">
      <w:pPr>
        <w:pStyle w:val="a4"/>
        <w:numPr>
          <w:ilvl w:val="0"/>
          <w:numId w:val="27"/>
        </w:numPr>
        <w:autoSpaceDE w:val="0"/>
        <w:autoSpaceDN w:val="0"/>
        <w:spacing w:after="0" w:line="288" w:lineRule="auto"/>
        <w:ind w:leftChars="0"/>
        <w:contextualSpacing/>
        <w:rPr>
          <w:rStyle w:val="cui-origin-i"/>
          <w:rFonts w:eastAsia="DengXian"/>
          <w:color w:val="000000" w:themeColor="text1"/>
          <w:u w:val="single"/>
          <w:lang w:val="en-GB"/>
        </w:rPr>
      </w:pPr>
      <w:r w:rsidRPr="23414ED7">
        <w:rPr>
          <w:rStyle w:val="cui-origin-i"/>
          <w:b/>
          <w:color w:val="000000" w:themeColor="text1"/>
          <w:u w:val="single"/>
          <w:lang w:val="en-GB"/>
        </w:rPr>
        <w:t>Including estimated energy saving</w:t>
      </w:r>
      <w:r>
        <w:rPr>
          <w:rStyle w:val="cui-origin-i"/>
          <w:b/>
          <w:color w:val="000000" w:themeColor="text1"/>
          <w:u w:val="single"/>
          <w:lang w:val="en-GB"/>
        </w:rPr>
        <w:t>s</w:t>
      </w:r>
      <w:r w:rsidRPr="23414ED7">
        <w:rPr>
          <w:rStyle w:val="cui-origin-i"/>
          <w:b/>
          <w:color w:val="000000" w:themeColor="text1"/>
          <w:u w:val="single"/>
          <w:lang w:val="en-GB"/>
        </w:rPr>
        <w:t xml:space="preserve"> for both the UE and BS for each enhancement</w:t>
      </w:r>
    </w:p>
    <w:p w14:paraId="7440EFB2" w14:textId="77777777" w:rsidR="00D050CA" w:rsidRPr="004D7E11" w:rsidRDefault="00D050CA" w:rsidP="00E0661F">
      <w:pPr>
        <w:pStyle w:val="a4"/>
        <w:numPr>
          <w:ilvl w:val="0"/>
          <w:numId w:val="27"/>
        </w:numPr>
        <w:autoSpaceDE w:val="0"/>
        <w:autoSpaceDN w:val="0"/>
        <w:spacing w:after="0" w:line="288" w:lineRule="auto"/>
        <w:ind w:leftChars="0"/>
        <w:contextualSpacing/>
        <w:rPr>
          <w:rStyle w:val="cui-origin-i"/>
          <w:rFonts w:eastAsia="DengXian"/>
          <w:color w:val="000000" w:themeColor="text1"/>
          <w:u w:val="single"/>
          <w:lang w:val="en-GB"/>
        </w:rPr>
      </w:pPr>
      <w:r w:rsidRPr="23414ED7">
        <w:rPr>
          <w:rStyle w:val="cui-origin-i"/>
          <w:b/>
          <w:color w:val="000000" w:themeColor="text1"/>
          <w:u w:val="single"/>
        </w:rPr>
        <w:t>Impact on key performance metrics (e.g., data rate and latency)</w:t>
      </w:r>
    </w:p>
    <w:p w14:paraId="7A387B84" w14:textId="77777777" w:rsidR="00D050CA" w:rsidRPr="004D7E11" w:rsidRDefault="00D050CA" w:rsidP="00E0661F">
      <w:pPr>
        <w:pStyle w:val="a4"/>
        <w:numPr>
          <w:ilvl w:val="0"/>
          <w:numId w:val="27"/>
        </w:numPr>
        <w:autoSpaceDE w:val="0"/>
        <w:autoSpaceDN w:val="0"/>
        <w:spacing w:after="0" w:line="288" w:lineRule="auto"/>
        <w:ind w:leftChars="0"/>
        <w:contextualSpacing/>
        <w:rPr>
          <w:rStyle w:val="cui-origin-i"/>
          <w:rFonts w:eastAsia="DengXian"/>
          <w:b/>
          <w:color w:val="000000" w:themeColor="text1"/>
          <w:u w:val="single"/>
          <w:lang w:val="en-GB"/>
        </w:rPr>
      </w:pPr>
      <w:r w:rsidRPr="23414ED7">
        <w:rPr>
          <w:rStyle w:val="cui-origin-i"/>
          <w:rFonts w:eastAsia="DengXian"/>
          <w:b/>
          <w:color w:val="000000" w:themeColor="text1"/>
          <w:u w:val="single"/>
          <w:lang w:val="en-GB"/>
          <w14:ligatures w14:val="standardContextual"/>
        </w:rPr>
        <w:t>Avoid design redundancies across related functions</w:t>
      </w:r>
    </w:p>
    <w:p w14:paraId="63E780E5" w14:textId="77777777" w:rsidR="00D050CA" w:rsidRPr="00F10B0D" w:rsidRDefault="00D050CA" w:rsidP="00E0661F">
      <w:pPr>
        <w:pStyle w:val="a4"/>
        <w:numPr>
          <w:ilvl w:val="0"/>
          <w:numId w:val="27"/>
        </w:numPr>
        <w:autoSpaceDE w:val="0"/>
        <w:autoSpaceDN w:val="0"/>
        <w:spacing w:line="288" w:lineRule="auto"/>
        <w:ind w:leftChars="0" w:left="714" w:hanging="357"/>
        <w:contextualSpacing/>
        <w:rPr>
          <w:rStyle w:val="cui-origin-i"/>
          <w:rFonts w:eastAsia="DengXian"/>
          <w:b/>
          <w:bCs/>
          <w:color w:val="000000" w:themeColor="text1"/>
          <w:u w:val="single"/>
          <w:lang w:val="en-GB"/>
        </w:rPr>
      </w:pPr>
      <w:r w:rsidRPr="00F10B0D">
        <w:rPr>
          <w:rStyle w:val="cui-origin-i"/>
          <w:rFonts w:eastAsia="DengXian"/>
          <w:b/>
          <w:bCs/>
          <w:color w:val="000000" w:themeColor="text1"/>
          <w:u w:val="single"/>
          <w:lang w:val="en-GB"/>
          <w14:ligatures w14:val="standardContextual"/>
        </w:rPr>
        <w:t xml:space="preserve">Maximize commonality between </w:t>
      </w:r>
      <w:r w:rsidRPr="23414ED7">
        <w:rPr>
          <w:rStyle w:val="cui-origin-i"/>
          <w:rFonts w:eastAsia="DengXian"/>
          <w:b/>
          <w:bCs/>
          <w:color w:val="000000" w:themeColor="text1"/>
          <w:u w:val="single"/>
          <w:lang w:val="en-GB"/>
          <w14:ligatures w14:val="standardContextual"/>
        </w:rPr>
        <w:t xml:space="preserve">IDLE/INACTIVE </w:t>
      </w:r>
      <w:r w:rsidRPr="00F10B0D">
        <w:rPr>
          <w:rStyle w:val="cui-origin-i"/>
          <w:rFonts w:eastAsia="DengXian"/>
          <w:b/>
          <w:bCs/>
          <w:color w:val="000000" w:themeColor="text1"/>
          <w:u w:val="single"/>
          <w:lang w:val="en-GB"/>
          <w14:ligatures w14:val="standardContextual"/>
        </w:rPr>
        <w:t xml:space="preserve">and </w:t>
      </w:r>
      <w:r w:rsidRPr="23414ED7">
        <w:rPr>
          <w:rStyle w:val="cui-origin-i"/>
          <w:rFonts w:eastAsia="DengXian"/>
          <w:b/>
          <w:bCs/>
          <w:color w:val="000000" w:themeColor="text1"/>
          <w:u w:val="single"/>
          <w:lang w:val="en-GB"/>
          <w14:ligatures w14:val="standardContextual"/>
        </w:rPr>
        <w:t xml:space="preserve">CONNECTED </w:t>
      </w:r>
      <w:r w:rsidRPr="00F10B0D">
        <w:rPr>
          <w:rFonts w:eastAsia="DengXian"/>
          <w:b/>
          <w:bCs/>
          <w:color w:val="000000" w:themeColor="text1"/>
          <w:u w:val="single"/>
          <w14:ligatures w14:val="standardContextual"/>
        </w:rPr>
        <w:t>state</w:t>
      </w:r>
    </w:p>
    <w:p w14:paraId="1A2AFF21" w14:textId="77777777" w:rsidR="00D050CA" w:rsidRPr="00072644" w:rsidRDefault="00D050CA" w:rsidP="00D050CA">
      <w:pPr>
        <w:spacing w:line="288" w:lineRule="auto"/>
        <w:jc w:val="both"/>
        <w:rPr>
          <w:i/>
          <w:u w:val="single"/>
          <w:lang w:val="en-GB" w:eastAsia="ko-KR"/>
        </w:rPr>
      </w:pPr>
      <w:r w:rsidRPr="00072644">
        <w:rPr>
          <w:i/>
          <w:u w:val="single"/>
          <w:lang w:val="en-GB" w:eastAsia="ko-KR"/>
        </w:rPr>
        <w:t xml:space="preserve">Observation </w:t>
      </w:r>
      <w:r>
        <w:rPr>
          <w:i/>
          <w:u w:val="single"/>
          <w:lang w:val="en-GB" w:eastAsia="ko-KR"/>
        </w:rPr>
        <w:t>14</w:t>
      </w:r>
      <w:r w:rsidRPr="00072644">
        <w:rPr>
          <w:i/>
          <w:u w:val="single"/>
          <w:lang w:val="en-GB" w:eastAsia="ko-KR"/>
        </w:rPr>
        <w:t>: CG-PUSCH</w:t>
      </w:r>
      <w:r>
        <w:rPr>
          <w:i/>
          <w:u w:val="single"/>
          <w:lang w:val="en-GB" w:eastAsia="ko-KR"/>
        </w:rPr>
        <w:t xml:space="preserve"> and uplink skipping</w:t>
      </w:r>
      <w:r w:rsidRPr="00072644">
        <w:rPr>
          <w:i/>
          <w:u w:val="single"/>
          <w:lang w:val="en-GB" w:eastAsia="ko-KR"/>
        </w:rPr>
        <w:t xml:space="preserve"> </w:t>
      </w:r>
      <w:r>
        <w:rPr>
          <w:i/>
          <w:u w:val="single"/>
          <w:lang w:val="en-GB" w:eastAsia="ko-KR"/>
        </w:rPr>
        <w:t xml:space="preserve">enable UE power saving while requiring </w:t>
      </w:r>
      <w:r w:rsidRPr="00072644">
        <w:rPr>
          <w:i/>
          <w:u w:val="single"/>
          <w:lang w:val="en-GB" w:eastAsia="ko-KR"/>
        </w:rPr>
        <w:t>base station</w:t>
      </w:r>
      <w:r>
        <w:rPr>
          <w:i/>
          <w:u w:val="single"/>
          <w:lang w:val="en-GB" w:eastAsia="ko-KR"/>
        </w:rPr>
        <w:t xml:space="preserve"> complexity</w:t>
      </w:r>
      <w:r w:rsidRPr="00072644">
        <w:rPr>
          <w:i/>
          <w:u w:val="single"/>
          <w:lang w:val="en-GB" w:eastAsia="ko-KR"/>
        </w:rPr>
        <w:t>.</w:t>
      </w:r>
    </w:p>
    <w:p w14:paraId="2FD5A76C" w14:textId="07608F5C" w:rsidR="00D050CA" w:rsidRPr="00906A46" w:rsidRDefault="00D050CA" w:rsidP="001A0BCA">
      <w:pPr>
        <w:spacing w:line="288" w:lineRule="auto"/>
        <w:jc w:val="both"/>
        <w:rPr>
          <w:rFonts w:eastAsiaTheme="minorEastAsia"/>
          <w:b/>
          <w:bCs/>
          <w:lang w:eastAsia="ko-KR"/>
        </w:rPr>
      </w:pPr>
      <w:r w:rsidRPr="005565E1">
        <w:rPr>
          <w:rStyle w:val="cui-origin-i"/>
          <w:b/>
          <w:bCs/>
          <w:color w:val="000000" w:themeColor="text1"/>
          <w:u w:val="single"/>
          <w:lang w:val="en-GB"/>
        </w:rPr>
        <w:t xml:space="preserve">Proposal </w:t>
      </w:r>
      <w:r>
        <w:rPr>
          <w:rStyle w:val="cui-origin-i"/>
          <w:b/>
          <w:color w:val="000000" w:themeColor="text1"/>
          <w:u w:val="single"/>
          <w:lang w:val="en-GB"/>
        </w:rPr>
        <w:t>28</w:t>
      </w:r>
      <w:r w:rsidRPr="005565E1">
        <w:rPr>
          <w:rStyle w:val="cui-origin-i"/>
          <w:b/>
          <w:bCs/>
          <w:color w:val="000000" w:themeColor="text1"/>
          <w:u w:val="single"/>
          <w:lang w:val="en-GB"/>
        </w:rPr>
        <w:t>: Study mechanisms to</w:t>
      </w:r>
      <w:r>
        <w:rPr>
          <w:rStyle w:val="cui-origin-i"/>
          <w:b/>
          <w:bCs/>
          <w:color w:val="000000" w:themeColor="text1"/>
          <w:u w:val="single"/>
          <w:lang w:val="en-GB"/>
        </w:rPr>
        <w:t xml:space="preserve"> save UE power consumption from UL transmission perspective and </w:t>
      </w:r>
      <w:r w:rsidR="00EC45F2">
        <w:rPr>
          <w:rStyle w:val="cui-origin-i"/>
          <w:b/>
          <w:bCs/>
          <w:color w:val="000000" w:themeColor="text1"/>
          <w:u w:val="single"/>
          <w:lang w:val="en-GB"/>
        </w:rPr>
        <w:t xml:space="preserve">the </w:t>
      </w:r>
      <w:r>
        <w:rPr>
          <w:rStyle w:val="cui-origin-i"/>
          <w:b/>
          <w:bCs/>
          <w:color w:val="000000" w:themeColor="text1"/>
          <w:u w:val="single"/>
          <w:lang w:val="en-GB"/>
        </w:rPr>
        <w:t>associated base station energy efficient procedure</w:t>
      </w:r>
      <w:r w:rsidRPr="005565E1">
        <w:rPr>
          <w:rStyle w:val="cui-origin-i"/>
          <w:b/>
          <w:bCs/>
          <w:color w:val="000000" w:themeColor="text1"/>
          <w:u w:val="single"/>
          <w:lang w:val="en-GB"/>
        </w:rPr>
        <w:t>.</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1C20A0EC" w:rsidR="00F958A0" w:rsidRDefault="00F958A0" w:rsidP="402C7D22">
      <w:pPr>
        <w:pStyle w:val="1"/>
        <w:spacing w:before="240" w:after="180" w:line="240" w:lineRule="auto"/>
        <w:rPr>
          <w:lang w:val="en-US"/>
        </w:rPr>
      </w:pPr>
      <w:r w:rsidRPr="00553559">
        <w:rPr>
          <w:lang w:val="en-US"/>
        </w:rPr>
        <w:t>Reference</w:t>
      </w:r>
      <w:r w:rsidR="00CC0573">
        <w:rPr>
          <w:lang w:val="en-US"/>
        </w:rPr>
        <w:t>s</w:t>
      </w:r>
      <w:r w:rsidRPr="00553559">
        <w:rPr>
          <w:lang w:val="en-US"/>
        </w:rPr>
        <w:t>:</w:t>
      </w:r>
    </w:p>
    <w:p w14:paraId="2BB66EC2" w14:textId="77777777" w:rsidR="00026598" w:rsidRPr="00A13677" w:rsidRDefault="402C7D22" w:rsidP="00026598">
      <w:pPr>
        <w:pStyle w:val="References"/>
        <w:numPr>
          <w:ilvl w:val="0"/>
          <w:numId w:val="11"/>
        </w:numPr>
        <w:spacing w:after="0"/>
        <w:jc w:val="both"/>
        <w:rPr>
          <w:rFonts w:eastAsia="SimSun"/>
          <w:lang w:eastAsia="zh-CN"/>
        </w:rPr>
      </w:pPr>
      <w:r w:rsidRPr="00A13677">
        <w:rPr>
          <w:rFonts w:eastAsia="SimSun"/>
          <w:lang w:val="en-GB" w:eastAsia="zh-CN"/>
        </w:rPr>
        <w:t>RP-25</w:t>
      </w:r>
      <w:r w:rsidR="00F96120" w:rsidRPr="00A13677">
        <w:rPr>
          <w:rFonts w:eastAsia="SimSun"/>
          <w:lang w:val="en-GB" w:eastAsia="zh-CN"/>
        </w:rPr>
        <w:t>2912</w:t>
      </w:r>
      <w:r w:rsidRPr="00A13677">
        <w:rPr>
          <w:rFonts w:eastAsia="SimSun"/>
          <w:lang w:eastAsia="zh-CN"/>
        </w:rPr>
        <w:t xml:space="preserve">, </w:t>
      </w:r>
      <w:r w:rsidR="00F96120" w:rsidRPr="00A13677">
        <w:rPr>
          <w:rFonts w:eastAsia="SimSun"/>
          <w:lang w:eastAsia="zh-CN"/>
        </w:rPr>
        <w:t>Revised</w:t>
      </w:r>
      <w:r w:rsidRPr="00A13677">
        <w:rPr>
          <w:rFonts w:eastAsia="SimSun"/>
          <w:lang w:eastAsia="zh-CN"/>
        </w:rPr>
        <w:t xml:space="preserve"> SID: Study on 6G Radio, NTT DOCOMO</w:t>
      </w:r>
      <w:r w:rsidR="00F96120" w:rsidRPr="00A13677">
        <w:rPr>
          <w:rFonts w:eastAsia="SimSun"/>
          <w:lang w:eastAsia="zh-CN"/>
        </w:rPr>
        <w:t>, CMCC, AT&amp;T, Vodafone</w:t>
      </w:r>
    </w:p>
    <w:p w14:paraId="12AF09D7" w14:textId="5530B4BE" w:rsidR="00FE5290" w:rsidRPr="00A13677" w:rsidRDefault="00FE5290" w:rsidP="00FE5290">
      <w:pPr>
        <w:pStyle w:val="References"/>
        <w:numPr>
          <w:ilvl w:val="0"/>
          <w:numId w:val="11"/>
        </w:numPr>
        <w:spacing w:after="0"/>
        <w:jc w:val="both"/>
        <w:rPr>
          <w:rFonts w:eastAsia="SimSun"/>
          <w:lang w:val="en-GB" w:eastAsia="zh-CN"/>
        </w:rPr>
      </w:pPr>
      <w:r w:rsidRPr="00A13677">
        <w:rPr>
          <w:rFonts w:eastAsia="SimSun"/>
          <w:lang w:val="en-GB" w:eastAsia="zh-CN"/>
        </w:rPr>
        <w:t xml:space="preserve">RP-252882, </w:t>
      </w:r>
      <w:r w:rsidR="001349AD" w:rsidRPr="00A13677">
        <w:rPr>
          <w:rFonts w:eastAsia="SimSun"/>
          <w:lang w:val="en-GB" w:eastAsia="zh-CN"/>
        </w:rPr>
        <w:t>TR 38.914 v0.2.0 for Study on 6G Scenarios and requirements, CMCC</w:t>
      </w:r>
    </w:p>
    <w:p w14:paraId="26C49049" w14:textId="288F323D" w:rsidR="00026598" w:rsidRDefault="00026598" w:rsidP="00026598">
      <w:pPr>
        <w:pStyle w:val="References"/>
        <w:numPr>
          <w:ilvl w:val="0"/>
          <w:numId w:val="11"/>
        </w:numPr>
        <w:spacing w:after="0"/>
        <w:jc w:val="both"/>
      </w:pPr>
      <w:r w:rsidRPr="00A13677">
        <w:t>R1-2506602, Final</w:t>
      </w:r>
      <w:r w:rsidRPr="0006446B">
        <w:t xml:space="preserve"> Summary of 6GR Energy Efficiency Study</w:t>
      </w:r>
      <w:r>
        <w:t>, Moderators (Ericsson, MediaTek)</w:t>
      </w:r>
    </w:p>
    <w:p w14:paraId="4E6AA328" w14:textId="175A0D6C" w:rsidR="00CC0573" w:rsidRPr="005D16AD" w:rsidRDefault="00CC0573" w:rsidP="00047FEE">
      <w:pPr>
        <w:pStyle w:val="References"/>
        <w:numPr>
          <w:ilvl w:val="0"/>
          <w:numId w:val="11"/>
        </w:numPr>
        <w:spacing w:after="0"/>
        <w:jc w:val="both"/>
        <w:rPr>
          <w:rFonts w:eastAsia="SimSun"/>
          <w:lang w:val="en-GB" w:eastAsia="zh-CN"/>
        </w:rPr>
      </w:pPr>
      <w:r w:rsidRPr="005D16AD">
        <w:rPr>
          <w:rFonts w:eastAsia="SimSun"/>
          <w:lang w:val="en-GB" w:eastAsia="zh-CN"/>
        </w:rPr>
        <w:t>3GPP TR 38.864 Study on network energy savings for NR (Release 18)</w:t>
      </w:r>
    </w:p>
    <w:p w14:paraId="6C0213F0" w14:textId="77777777" w:rsidR="00CC0573" w:rsidRPr="005452C7" w:rsidRDefault="00CC0573" w:rsidP="00047FEE">
      <w:pPr>
        <w:pStyle w:val="References"/>
        <w:numPr>
          <w:ilvl w:val="0"/>
          <w:numId w:val="11"/>
        </w:numPr>
        <w:spacing w:after="0"/>
        <w:jc w:val="both"/>
        <w:rPr>
          <w:rFonts w:eastAsia="SimSun"/>
          <w:lang w:val="en-GB" w:eastAsia="zh-CN"/>
        </w:rPr>
      </w:pPr>
      <w:bookmarkStart w:id="17" w:name="_Ref210117364"/>
      <w:r w:rsidRPr="005452C7">
        <w:rPr>
          <w:rFonts w:eastAsia="SimSun"/>
          <w:lang w:val="en-GB" w:eastAsia="zh-CN"/>
        </w:rPr>
        <w:t>3GPP TR 38.840 Study on User Equipment (UE) power saving in NR (Release 16)</w:t>
      </w:r>
      <w:bookmarkEnd w:id="17"/>
    </w:p>
    <w:p w14:paraId="76ACBD8A" w14:textId="054E6C56" w:rsidR="004D7E11" w:rsidRPr="004D7E11" w:rsidRDefault="00F1012D" w:rsidP="00906A46">
      <w:pPr>
        <w:pStyle w:val="References"/>
        <w:numPr>
          <w:ilvl w:val="0"/>
          <w:numId w:val="11"/>
        </w:numPr>
        <w:spacing w:after="0"/>
        <w:jc w:val="both"/>
        <w:rPr>
          <w:lang w:eastAsia="ko-KR"/>
        </w:rPr>
      </w:pPr>
      <w:bookmarkStart w:id="18" w:name="_Ref210046211"/>
      <w:r w:rsidRPr="00906A46">
        <w:rPr>
          <w:rFonts w:eastAsia="SimSun"/>
          <w:lang w:val="en-GB" w:eastAsia="zh-CN"/>
        </w:rPr>
        <w:t>R1-2507252, Design of 6GR air interface, Samsung</w:t>
      </w:r>
      <w:bookmarkEnd w:id="18"/>
    </w:p>
    <w:sectPr w:rsidR="004D7E11" w:rsidRPr="004D7E11" w:rsidSect="00A66F98">
      <w:headerReference w:type="default" r:id="rId18"/>
      <w:footerReference w:type="default" r:id="rId1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99A4C" w14:textId="77777777" w:rsidR="00636D42" w:rsidRDefault="00636D42">
      <w:r>
        <w:separator/>
      </w:r>
    </w:p>
  </w:endnote>
  <w:endnote w:type="continuationSeparator" w:id="0">
    <w:p w14:paraId="48A28836" w14:textId="77777777" w:rsidR="00636D42" w:rsidRDefault="00636D42">
      <w:r>
        <w:continuationSeparator/>
      </w:r>
    </w:p>
  </w:endnote>
  <w:endnote w:type="continuationNotice" w:id="1">
    <w:p w14:paraId="0B5F50DC" w14:textId="77777777" w:rsidR="00636D42" w:rsidRDefault="00636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바탕체">
    <w:altName w:val="BatangChe"/>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2A658F" w14:paraId="58FD3024" w14:textId="77777777" w:rsidTr="780D4C60">
      <w:tc>
        <w:tcPr>
          <w:tcW w:w="3213" w:type="dxa"/>
        </w:tcPr>
        <w:p w14:paraId="22E931EE" w14:textId="551A5B5E" w:rsidR="002A658F" w:rsidRDefault="002A658F" w:rsidP="00906A46">
          <w:pPr>
            <w:ind w:left="-115"/>
          </w:pPr>
        </w:p>
      </w:tc>
      <w:tc>
        <w:tcPr>
          <w:tcW w:w="3213" w:type="dxa"/>
        </w:tcPr>
        <w:p w14:paraId="3D457519" w14:textId="305E2ED4" w:rsidR="002A658F" w:rsidRDefault="002A658F" w:rsidP="00906A46">
          <w:pPr>
            <w:jc w:val="center"/>
          </w:pPr>
        </w:p>
      </w:tc>
      <w:tc>
        <w:tcPr>
          <w:tcW w:w="3213" w:type="dxa"/>
        </w:tcPr>
        <w:p w14:paraId="2BB13CC5" w14:textId="226B9FE1" w:rsidR="002A658F" w:rsidRDefault="002A658F" w:rsidP="00906A46">
          <w:pPr>
            <w:ind w:right="-115"/>
            <w:jc w:val="right"/>
          </w:pPr>
        </w:p>
      </w:tc>
    </w:tr>
  </w:tbl>
  <w:p w14:paraId="19F3FAE2" w14:textId="357128D0" w:rsidR="002A658F" w:rsidRDefault="002A65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1DCFB" w14:textId="77777777" w:rsidR="00636D42" w:rsidRDefault="00636D42">
      <w:r>
        <w:separator/>
      </w:r>
    </w:p>
  </w:footnote>
  <w:footnote w:type="continuationSeparator" w:id="0">
    <w:p w14:paraId="3476CBEF" w14:textId="77777777" w:rsidR="00636D42" w:rsidRDefault="00636D42">
      <w:r>
        <w:continuationSeparator/>
      </w:r>
    </w:p>
  </w:footnote>
  <w:footnote w:type="continuationNotice" w:id="1">
    <w:p w14:paraId="0F1D7178" w14:textId="77777777" w:rsidR="00636D42" w:rsidRDefault="00636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A658F" w:rsidRDefault="002A658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3DE3"/>
    <w:multiLevelType w:val="hybridMultilevel"/>
    <w:tmpl w:val="494663BC"/>
    <w:lvl w:ilvl="0" w:tplc="25F2172C">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35BB0"/>
    <w:multiLevelType w:val="multilevel"/>
    <w:tmpl w:val="4EA2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B7160"/>
    <w:multiLevelType w:val="hybridMultilevel"/>
    <w:tmpl w:val="5A748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F64D76"/>
    <w:multiLevelType w:val="hybridMultilevel"/>
    <w:tmpl w:val="CFBE29A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68261A6"/>
    <w:multiLevelType w:val="hybridMultilevel"/>
    <w:tmpl w:val="ECDC3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DBA3B64"/>
    <w:multiLevelType w:val="multilevel"/>
    <w:tmpl w:val="3C388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F933D6D"/>
    <w:multiLevelType w:val="hybridMultilevel"/>
    <w:tmpl w:val="9F2E2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192054"/>
    <w:multiLevelType w:val="hybridMultilevel"/>
    <w:tmpl w:val="C720A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924A9"/>
    <w:multiLevelType w:val="hybridMultilevel"/>
    <w:tmpl w:val="CC4AB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04439F"/>
    <w:multiLevelType w:val="hybridMultilevel"/>
    <w:tmpl w:val="FDAEB25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811E86"/>
    <w:multiLevelType w:val="hybridMultilevel"/>
    <w:tmpl w:val="8648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D9238E"/>
    <w:multiLevelType w:val="hybridMultilevel"/>
    <w:tmpl w:val="5FDA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27551"/>
    <w:multiLevelType w:val="hybridMultilevel"/>
    <w:tmpl w:val="F85A371A"/>
    <w:lvl w:ilvl="0" w:tplc="25F2172C">
      <w:numFmt w:val="bullet"/>
      <w:lvlText w:val="-"/>
      <w:lvlJc w:val="left"/>
      <w:pPr>
        <w:ind w:left="720" w:hanging="360"/>
      </w:pPr>
      <w:rPr>
        <w:rFonts w:ascii="Times New Roman" w:eastAsia="맑은 고딕" w:hAnsi="Times New Roman" w:cs="Times New Roman"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F5458"/>
    <w:multiLevelType w:val="hybridMultilevel"/>
    <w:tmpl w:val="88581572"/>
    <w:lvl w:ilvl="0" w:tplc="8D50C58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D23450"/>
    <w:multiLevelType w:val="multilevel"/>
    <w:tmpl w:val="1E728448"/>
    <w:lvl w:ilvl="0">
      <w:start w:val="9"/>
      <w:numFmt w:val="decimal"/>
      <w:lvlText w:val="%1"/>
      <w:lvlJc w:val="left"/>
      <w:pPr>
        <w:ind w:left="400" w:hanging="400"/>
      </w:pPr>
      <w:rPr>
        <w:rFonts w:ascii="Arial" w:eastAsia="바탕" w:hAnsi="Arial" w:hint="default"/>
      </w:rPr>
    </w:lvl>
    <w:lvl w:ilvl="1">
      <w:start w:val="2"/>
      <w:numFmt w:val="decimal"/>
      <w:lvlText w:val="%1.%2"/>
      <w:lvlJc w:val="left"/>
      <w:pPr>
        <w:ind w:left="400" w:hanging="400"/>
      </w:pPr>
      <w:rPr>
        <w:rFonts w:ascii="Arial" w:eastAsia="바탕" w:hAnsi="Arial" w:hint="default"/>
      </w:rPr>
    </w:lvl>
    <w:lvl w:ilvl="2">
      <w:start w:val="1"/>
      <w:numFmt w:val="decimal"/>
      <w:lvlText w:val="%1.%2.%3"/>
      <w:lvlJc w:val="left"/>
      <w:pPr>
        <w:ind w:left="720" w:hanging="720"/>
      </w:pPr>
      <w:rPr>
        <w:rFonts w:ascii="Arial" w:eastAsia="바탕" w:hAnsi="Arial" w:hint="default"/>
      </w:rPr>
    </w:lvl>
    <w:lvl w:ilvl="3">
      <w:start w:val="1"/>
      <w:numFmt w:val="decimal"/>
      <w:lvlText w:val="%1.%2.%3.%4"/>
      <w:lvlJc w:val="left"/>
      <w:pPr>
        <w:ind w:left="1080" w:hanging="1080"/>
      </w:pPr>
      <w:rPr>
        <w:rFonts w:ascii="Arial" w:eastAsia="바탕" w:hAnsi="Arial" w:hint="default"/>
      </w:rPr>
    </w:lvl>
    <w:lvl w:ilvl="4">
      <w:start w:val="1"/>
      <w:numFmt w:val="decimal"/>
      <w:lvlText w:val="%1.%2.%3.%4.%5"/>
      <w:lvlJc w:val="left"/>
      <w:pPr>
        <w:ind w:left="1080" w:hanging="1080"/>
      </w:pPr>
      <w:rPr>
        <w:rFonts w:ascii="Arial" w:eastAsia="바탕" w:hAnsi="Arial" w:hint="default"/>
      </w:rPr>
    </w:lvl>
    <w:lvl w:ilvl="5">
      <w:start w:val="1"/>
      <w:numFmt w:val="decimal"/>
      <w:lvlText w:val="%1.%2.%3.%4.%5.%6"/>
      <w:lvlJc w:val="left"/>
      <w:pPr>
        <w:ind w:left="1440" w:hanging="1440"/>
      </w:pPr>
      <w:rPr>
        <w:rFonts w:ascii="Arial" w:eastAsia="바탕" w:hAnsi="Arial" w:hint="default"/>
      </w:rPr>
    </w:lvl>
    <w:lvl w:ilvl="6">
      <w:start w:val="1"/>
      <w:numFmt w:val="decimal"/>
      <w:lvlText w:val="%1.%2.%3.%4.%5.%6.%7"/>
      <w:lvlJc w:val="left"/>
      <w:pPr>
        <w:ind w:left="1440" w:hanging="1440"/>
      </w:pPr>
      <w:rPr>
        <w:rFonts w:ascii="Arial" w:eastAsia="바탕" w:hAnsi="Arial" w:hint="default"/>
      </w:rPr>
    </w:lvl>
    <w:lvl w:ilvl="7">
      <w:start w:val="1"/>
      <w:numFmt w:val="decimal"/>
      <w:lvlText w:val="%1.%2.%3.%4.%5.%6.%7.%8"/>
      <w:lvlJc w:val="left"/>
      <w:pPr>
        <w:ind w:left="1800" w:hanging="1800"/>
      </w:pPr>
      <w:rPr>
        <w:rFonts w:ascii="Arial" w:eastAsia="바탕" w:hAnsi="Arial" w:hint="default"/>
      </w:rPr>
    </w:lvl>
    <w:lvl w:ilvl="8">
      <w:start w:val="1"/>
      <w:numFmt w:val="decimal"/>
      <w:lvlText w:val="%1.%2.%3.%4.%5.%6.%7.%8.%9"/>
      <w:lvlJc w:val="left"/>
      <w:pPr>
        <w:ind w:left="2160" w:hanging="2160"/>
      </w:pPr>
      <w:rPr>
        <w:rFonts w:ascii="Arial" w:eastAsia="바탕" w:hAnsi="Arial" w:hint="default"/>
      </w:rPr>
    </w:lvl>
  </w:abstractNum>
  <w:abstractNum w:abstractNumId="31" w15:restartNumberingAfterBreak="0">
    <w:nsid w:val="6F3F012E"/>
    <w:multiLevelType w:val="hybridMultilevel"/>
    <w:tmpl w:val="92B4780C"/>
    <w:lvl w:ilvl="0" w:tplc="3E5A5CE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4E96F8B"/>
    <w:multiLevelType w:val="hybridMultilevel"/>
    <w:tmpl w:val="F724AE7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083C93"/>
    <w:multiLevelType w:val="hybridMultilevel"/>
    <w:tmpl w:val="F724AE7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F0130BC"/>
    <w:multiLevelType w:val="multilevel"/>
    <w:tmpl w:val="8F7A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0"/>
  </w:num>
  <w:num w:numId="3">
    <w:abstractNumId w:val="24"/>
  </w:num>
  <w:num w:numId="4">
    <w:abstractNumId w:val="32"/>
  </w:num>
  <w:num w:numId="5">
    <w:abstractNumId w:val="22"/>
  </w:num>
  <w:num w:numId="6">
    <w:abstractNumId w:val="29"/>
  </w:num>
  <w:num w:numId="7">
    <w:abstractNumId w:val="8"/>
  </w:num>
  <w:num w:numId="8">
    <w:abstractNumId w:val="19"/>
  </w:num>
  <w:num w:numId="9">
    <w:abstractNumId w:val="6"/>
  </w:num>
  <w:num w:numId="10">
    <w:abstractNumId w:val="35"/>
  </w:num>
  <w:num w:numId="11">
    <w:abstractNumId w:val="5"/>
  </w:num>
  <w:num w:numId="12">
    <w:abstractNumId w:val="28"/>
  </w:num>
  <w:num w:numId="13">
    <w:abstractNumId w:val="12"/>
  </w:num>
  <w:num w:numId="14">
    <w:abstractNumId w:val="9"/>
  </w:num>
  <w:num w:numId="15">
    <w:abstractNumId w:val="21"/>
  </w:num>
  <w:num w:numId="16">
    <w:abstractNumId w:val="13"/>
  </w:num>
  <w:num w:numId="17">
    <w:abstractNumId w:val="16"/>
  </w:num>
  <w:num w:numId="18">
    <w:abstractNumId w:val="0"/>
  </w:num>
  <w:num w:numId="19">
    <w:abstractNumId w:val="27"/>
  </w:num>
  <w:num w:numId="20">
    <w:abstractNumId w:val="11"/>
  </w:num>
  <w:num w:numId="21">
    <w:abstractNumId w:val="25"/>
  </w:num>
  <w:num w:numId="22">
    <w:abstractNumId w:val="7"/>
  </w:num>
  <w:num w:numId="23">
    <w:abstractNumId w:val="31"/>
  </w:num>
  <w:num w:numId="24">
    <w:abstractNumId w:val="1"/>
  </w:num>
  <w:num w:numId="25">
    <w:abstractNumId w:val="20"/>
  </w:num>
  <w:num w:numId="26">
    <w:abstractNumId w:val="3"/>
  </w:num>
  <w:num w:numId="27">
    <w:abstractNumId w:val="2"/>
  </w:num>
  <w:num w:numId="28">
    <w:abstractNumId w:val="36"/>
  </w:num>
  <w:num w:numId="29">
    <w:abstractNumId w:val="14"/>
  </w:num>
  <w:num w:numId="30">
    <w:abstractNumId w:val="23"/>
  </w:num>
  <w:num w:numId="31">
    <w:abstractNumId w:val="26"/>
  </w:num>
  <w:num w:numId="32">
    <w:abstractNumId w:val="15"/>
  </w:num>
  <w:num w:numId="33">
    <w:abstractNumId w:val="33"/>
  </w:num>
  <w:num w:numId="34">
    <w:abstractNumId w:val="18"/>
  </w:num>
  <w:num w:numId="35">
    <w:abstractNumId w:val="17"/>
  </w:num>
  <w:num w:numId="36">
    <w:abstractNumId w:val="0"/>
  </w:num>
  <w:num w:numId="37">
    <w:abstractNumId w:val="34"/>
  </w:num>
  <w:num w:numId="38">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A05"/>
    <w:rsid w:val="00001A9E"/>
    <w:rsid w:val="00001C76"/>
    <w:rsid w:val="00001D2B"/>
    <w:rsid w:val="00001DB9"/>
    <w:rsid w:val="00001FB6"/>
    <w:rsid w:val="000020C0"/>
    <w:rsid w:val="00002A92"/>
    <w:rsid w:val="000033A8"/>
    <w:rsid w:val="00003CD4"/>
    <w:rsid w:val="00003D71"/>
    <w:rsid w:val="00004076"/>
    <w:rsid w:val="000044F3"/>
    <w:rsid w:val="00004ED1"/>
    <w:rsid w:val="00004F9A"/>
    <w:rsid w:val="00005509"/>
    <w:rsid w:val="00005774"/>
    <w:rsid w:val="00005951"/>
    <w:rsid w:val="00005F99"/>
    <w:rsid w:val="00006735"/>
    <w:rsid w:val="00006744"/>
    <w:rsid w:val="0000681F"/>
    <w:rsid w:val="0000702F"/>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52F"/>
    <w:rsid w:val="00012CC8"/>
    <w:rsid w:val="00012CD3"/>
    <w:rsid w:val="00012D3C"/>
    <w:rsid w:val="00013E01"/>
    <w:rsid w:val="0001401B"/>
    <w:rsid w:val="0001431F"/>
    <w:rsid w:val="000165C2"/>
    <w:rsid w:val="000167DF"/>
    <w:rsid w:val="0001695D"/>
    <w:rsid w:val="00016F04"/>
    <w:rsid w:val="000172F4"/>
    <w:rsid w:val="00017438"/>
    <w:rsid w:val="000200C4"/>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242"/>
    <w:rsid w:val="00026598"/>
    <w:rsid w:val="00027513"/>
    <w:rsid w:val="00027A22"/>
    <w:rsid w:val="00027C49"/>
    <w:rsid w:val="00027C50"/>
    <w:rsid w:val="00027D72"/>
    <w:rsid w:val="00030052"/>
    <w:rsid w:val="00030341"/>
    <w:rsid w:val="00030634"/>
    <w:rsid w:val="00030B6F"/>
    <w:rsid w:val="00030D8D"/>
    <w:rsid w:val="00030DF3"/>
    <w:rsid w:val="00030EA8"/>
    <w:rsid w:val="00031428"/>
    <w:rsid w:val="00031BA0"/>
    <w:rsid w:val="00031F7D"/>
    <w:rsid w:val="000321A8"/>
    <w:rsid w:val="0003271D"/>
    <w:rsid w:val="00032854"/>
    <w:rsid w:val="0003288B"/>
    <w:rsid w:val="00032E69"/>
    <w:rsid w:val="00033449"/>
    <w:rsid w:val="000337AE"/>
    <w:rsid w:val="000354DA"/>
    <w:rsid w:val="000359C4"/>
    <w:rsid w:val="00035D8B"/>
    <w:rsid w:val="000362E5"/>
    <w:rsid w:val="00036446"/>
    <w:rsid w:val="000366DC"/>
    <w:rsid w:val="00036816"/>
    <w:rsid w:val="0003690F"/>
    <w:rsid w:val="00036A11"/>
    <w:rsid w:val="00036B1F"/>
    <w:rsid w:val="00036CE6"/>
    <w:rsid w:val="00036DAC"/>
    <w:rsid w:val="000375ED"/>
    <w:rsid w:val="00037B9F"/>
    <w:rsid w:val="00040081"/>
    <w:rsid w:val="00040774"/>
    <w:rsid w:val="00040D18"/>
    <w:rsid w:val="00041416"/>
    <w:rsid w:val="0004152C"/>
    <w:rsid w:val="000416B0"/>
    <w:rsid w:val="00041A13"/>
    <w:rsid w:val="0004206C"/>
    <w:rsid w:val="000426F7"/>
    <w:rsid w:val="000429EA"/>
    <w:rsid w:val="00042A08"/>
    <w:rsid w:val="0004305A"/>
    <w:rsid w:val="00043282"/>
    <w:rsid w:val="00043BBA"/>
    <w:rsid w:val="00043CFC"/>
    <w:rsid w:val="00043F06"/>
    <w:rsid w:val="00045082"/>
    <w:rsid w:val="00045210"/>
    <w:rsid w:val="0004660C"/>
    <w:rsid w:val="000467C2"/>
    <w:rsid w:val="00046AB8"/>
    <w:rsid w:val="00046EDE"/>
    <w:rsid w:val="000472B9"/>
    <w:rsid w:val="00047C60"/>
    <w:rsid w:val="00047F35"/>
    <w:rsid w:val="00047FEE"/>
    <w:rsid w:val="0005019A"/>
    <w:rsid w:val="00050412"/>
    <w:rsid w:val="00050B43"/>
    <w:rsid w:val="00050C03"/>
    <w:rsid w:val="00051AFF"/>
    <w:rsid w:val="00052776"/>
    <w:rsid w:val="000528EB"/>
    <w:rsid w:val="0005293F"/>
    <w:rsid w:val="00052B97"/>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56"/>
    <w:rsid w:val="000709F6"/>
    <w:rsid w:val="0007119C"/>
    <w:rsid w:val="00071F1E"/>
    <w:rsid w:val="000720DC"/>
    <w:rsid w:val="00072453"/>
    <w:rsid w:val="00072599"/>
    <w:rsid w:val="00072644"/>
    <w:rsid w:val="00072C1F"/>
    <w:rsid w:val="00073184"/>
    <w:rsid w:val="00073C42"/>
    <w:rsid w:val="00073E25"/>
    <w:rsid w:val="00074AF1"/>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8FB"/>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3F6A"/>
    <w:rsid w:val="000948FB"/>
    <w:rsid w:val="00094B22"/>
    <w:rsid w:val="00094E01"/>
    <w:rsid w:val="00095093"/>
    <w:rsid w:val="00095DDE"/>
    <w:rsid w:val="00096004"/>
    <w:rsid w:val="000969D0"/>
    <w:rsid w:val="000969F4"/>
    <w:rsid w:val="00096B7D"/>
    <w:rsid w:val="00096F72"/>
    <w:rsid w:val="0009739B"/>
    <w:rsid w:val="000974F4"/>
    <w:rsid w:val="00097753"/>
    <w:rsid w:val="00097941"/>
    <w:rsid w:val="00097AF5"/>
    <w:rsid w:val="00097B99"/>
    <w:rsid w:val="00097BE4"/>
    <w:rsid w:val="000A096F"/>
    <w:rsid w:val="000A0C6B"/>
    <w:rsid w:val="000A0E91"/>
    <w:rsid w:val="000A0FAC"/>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E2E"/>
    <w:rsid w:val="000B1FCD"/>
    <w:rsid w:val="000B228F"/>
    <w:rsid w:val="000B25B1"/>
    <w:rsid w:val="000B264D"/>
    <w:rsid w:val="000B26D0"/>
    <w:rsid w:val="000B27DF"/>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02D"/>
    <w:rsid w:val="000C28A0"/>
    <w:rsid w:val="000C2DAC"/>
    <w:rsid w:val="000C2E54"/>
    <w:rsid w:val="000C32AE"/>
    <w:rsid w:val="000C3A4B"/>
    <w:rsid w:val="000C3B5B"/>
    <w:rsid w:val="000C3BE1"/>
    <w:rsid w:val="000C4123"/>
    <w:rsid w:val="000C489F"/>
    <w:rsid w:val="000C4D5A"/>
    <w:rsid w:val="000C54C7"/>
    <w:rsid w:val="000C5651"/>
    <w:rsid w:val="000C56CE"/>
    <w:rsid w:val="000C5859"/>
    <w:rsid w:val="000C5AD1"/>
    <w:rsid w:val="000C5FD0"/>
    <w:rsid w:val="000C650F"/>
    <w:rsid w:val="000C66E2"/>
    <w:rsid w:val="000C6B7A"/>
    <w:rsid w:val="000C7D54"/>
    <w:rsid w:val="000C7FFB"/>
    <w:rsid w:val="000D0010"/>
    <w:rsid w:val="000D00DD"/>
    <w:rsid w:val="000D0AE1"/>
    <w:rsid w:val="000D0E16"/>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AC2"/>
    <w:rsid w:val="000E512F"/>
    <w:rsid w:val="000E549C"/>
    <w:rsid w:val="000E592D"/>
    <w:rsid w:val="000E59A6"/>
    <w:rsid w:val="000E5D1C"/>
    <w:rsid w:val="000E64CD"/>
    <w:rsid w:val="000E6539"/>
    <w:rsid w:val="000E677A"/>
    <w:rsid w:val="000E6A6F"/>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2D76"/>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506"/>
    <w:rsid w:val="00102872"/>
    <w:rsid w:val="001038BF"/>
    <w:rsid w:val="00103906"/>
    <w:rsid w:val="00103B5F"/>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008"/>
    <w:rsid w:val="001111C4"/>
    <w:rsid w:val="00111454"/>
    <w:rsid w:val="00111581"/>
    <w:rsid w:val="0011200A"/>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1C3F"/>
    <w:rsid w:val="00122894"/>
    <w:rsid w:val="001229CE"/>
    <w:rsid w:val="00122E2E"/>
    <w:rsid w:val="0012303A"/>
    <w:rsid w:val="0012398D"/>
    <w:rsid w:val="001239C8"/>
    <w:rsid w:val="00123A53"/>
    <w:rsid w:val="00123B51"/>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653"/>
    <w:rsid w:val="00141F04"/>
    <w:rsid w:val="0014272C"/>
    <w:rsid w:val="001432EB"/>
    <w:rsid w:val="0014343A"/>
    <w:rsid w:val="001437A2"/>
    <w:rsid w:val="00143869"/>
    <w:rsid w:val="00143BCE"/>
    <w:rsid w:val="0014467E"/>
    <w:rsid w:val="00145451"/>
    <w:rsid w:val="00145793"/>
    <w:rsid w:val="00145CD8"/>
    <w:rsid w:val="0014695A"/>
    <w:rsid w:val="00146DE6"/>
    <w:rsid w:val="001471E4"/>
    <w:rsid w:val="00147305"/>
    <w:rsid w:val="0014764B"/>
    <w:rsid w:val="00147F1A"/>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44F"/>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5F0B"/>
    <w:rsid w:val="00166B83"/>
    <w:rsid w:val="00166D47"/>
    <w:rsid w:val="0016793B"/>
    <w:rsid w:val="00167DCF"/>
    <w:rsid w:val="00167F3F"/>
    <w:rsid w:val="0017033E"/>
    <w:rsid w:val="00170CD5"/>
    <w:rsid w:val="001715CA"/>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26B"/>
    <w:rsid w:val="00187B8C"/>
    <w:rsid w:val="00187DAE"/>
    <w:rsid w:val="00190855"/>
    <w:rsid w:val="00190B32"/>
    <w:rsid w:val="001911AC"/>
    <w:rsid w:val="00191555"/>
    <w:rsid w:val="0019161B"/>
    <w:rsid w:val="00192240"/>
    <w:rsid w:val="001927D9"/>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BCA"/>
    <w:rsid w:val="001A1F2F"/>
    <w:rsid w:val="001A2884"/>
    <w:rsid w:val="001A2B9E"/>
    <w:rsid w:val="001A2F03"/>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D8A"/>
    <w:rsid w:val="001B1347"/>
    <w:rsid w:val="001B1D24"/>
    <w:rsid w:val="001B1FAD"/>
    <w:rsid w:val="001B2796"/>
    <w:rsid w:val="001B2E04"/>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8B1"/>
    <w:rsid w:val="001C2D74"/>
    <w:rsid w:val="001C3462"/>
    <w:rsid w:val="001C34C9"/>
    <w:rsid w:val="001C3694"/>
    <w:rsid w:val="001C45E2"/>
    <w:rsid w:val="001C46E4"/>
    <w:rsid w:val="001C480A"/>
    <w:rsid w:val="001C48F2"/>
    <w:rsid w:val="001C51AD"/>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2EA"/>
    <w:rsid w:val="001D2559"/>
    <w:rsid w:val="001D2861"/>
    <w:rsid w:val="001D398D"/>
    <w:rsid w:val="001D4091"/>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2551"/>
    <w:rsid w:val="001E296E"/>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73E"/>
    <w:rsid w:val="001E6796"/>
    <w:rsid w:val="001E6E98"/>
    <w:rsid w:val="001E7B19"/>
    <w:rsid w:val="001E7C33"/>
    <w:rsid w:val="001F038E"/>
    <w:rsid w:val="001F06CC"/>
    <w:rsid w:val="001F1669"/>
    <w:rsid w:val="001F1699"/>
    <w:rsid w:val="001F185E"/>
    <w:rsid w:val="001F1E6D"/>
    <w:rsid w:val="001F1EF9"/>
    <w:rsid w:val="001F2638"/>
    <w:rsid w:val="001F28FD"/>
    <w:rsid w:val="001F29DA"/>
    <w:rsid w:val="001F2D76"/>
    <w:rsid w:val="001F3437"/>
    <w:rsid w:val="001F37BF"/>
    <w:rsid w:val="001F3815"/>
    <w:rsid w:val="001F3BD8"/>
    <w:rsid w:val="001F3F4E"/>
    <w:rsid w:val="001F3F9B"/>
    <w:rsid w:val="001F4519"/>
    <w:rsid w:val="001F5199"/>
    <w:rsid w:val="001F5218"/>
    <w:rsid w:val="001F629E"/>
    <w:rsid w:val="001F6F91"/>
    <w:rsid w:val="001F7A00"/>
    <w:rsid w:val="001F7C2B"/>
    <w:rsid w:val="00200357"/>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C39"/>
    <w:rsid w:val="00210CB4"/>
    <w:rsid w:val="00210D0E"/>
    <w:rsid w:val="00210E00"/>
    <w:rsid w:val="00210F70"/>
    <w:rsid w:val="00210FC7"/>
    <w:rsid w:val="00211195"/>
    <w:rsid w:val="0021177B"/>
    <w:rsid w:val="002119F9"/>
    <w:rsid w:val="00211D7A"/>
    <w:rsid w:val="002122EB"/>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302CD"/>
    <w:rsid w:val="00230369"/>
    <w:rsid w:val="002306CF"/>
    <w:rsid w:val="00230CEE"/>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335"/>
    <w:rsid w:val="00240808"/>
    <w:rsid w:val="0024133B"/>
    <w:rsid w:val="0024179B"/>
    <w:rsid w:val="00241ACC"/>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D7B"/>
    <w:rsid w:val="00247E38"/>
    <w:rsid w:val="00247ED9"/>
    <w:rsid w:val="00250370"/>
    <w:rsid w:val="002509E2"/>
    <w:rsid w:val="00250F5C"/>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4EA8"/>
    <w:rsid w:val="002558D5"/>
    <w:rsid w:val="002562C5"/>
    <w:rsid w:val="00256427"/>
    <w:rsid w:val="0025688C"/>
    <w:rsid w:val="0025697E"/>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48"/>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1DF9"/>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A0E"/>
    <w:rsid w:val="00296E64"/>
    <w:rsid w:val="00297C2F"/>
    <w:rsid w:val="00297F37"/>
    <w:rsid w:val="002A0128"/>
    <w:rsid w:val="002A0273"/>
    <w:rsid w:val="002A0578"/>
    <w:rsid w:val="002A08A3"/>
    <w:rsid w:val="002A0C68"/>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A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02F"/>
    <w:rsid w:val="002C02C0"/>
    <w:rsid w:val="002C0794"/>
    <w:rsid w:val="002C0D28"/>
    <w:rsid w:val="002C1230"/>
    <w:rsid w:val="002C1928"/>
    <w:rsid w:val="002C1FF4"/>
    <w:rsid w:val="002C22D7"/>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3B0"/>
    <w:rsid w:val="002C7A15"/>
    <w:rsid w:val="002C7AAD"/>
    <w:rsid w:val="002C7E1E"/>
    <w:rsid w:val="002D07E1"/>
    <w:rsid w:val="002D1258"/>
    <w:rsid w:val="002D1498"/>
    <w:rsid w:val="002D185B"/>
    <w:rsid w:val="002D19A9"/>
    <w:rsid w:val="002D1B83"/>
    <w:rsid w:val="002D21E4"/>
    <w:rsid w:val="002D233C"/>
    <w:rsid w:val="002D2483"/>
    <w:rsid w:val="002D2C23"/>
    <w:rsid w:val="002D2EF7"/>
    <w:rsid w:val="002D302D"/>
    <w:rsid w:val="002D3289"/>
    <w:rsid w:val="002D3528"/>
    <w:rsid w:val="002D441C"/>
    <w:rsid w:val="002D4572"/>
    <w:rsid w:val="002D488B"/>
    <w:rsid w:val="002D4AD5"/>
    <w:rsid w:val="002D5010"/>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7AF"/>
    <w:rsid w:val="00324DCD"/>
    <w:rsid w:val="00324E9C"/>
    <w:rsid w:val="003250F2"/>
    <w:rsid w:val="003254A4"/>
    <w:rsid w:val="00325902"/>
    <w:rsid w:val="00326441"/>
    <w:rsid w:val="003264AA"/>
    <w:rsid w:val="0032698E"/>
    <w:rsid w:val="00326E08"/>
    <w:rsid w:val="003272D5"/>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5A"/>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75"/>
    <w:rsid w:val="00345DEA"/>
    <w:rsid w:val="003462CB"/>
    <w:rsid w:val="003465FA"/>
    <w:rsid w:val="00346748"/>
    <w:rsid w:val="0034733A"/>
    <w:rsid w:val="003476A1"/>
    <w:rsid w:val="00347C3D"/>
    <w:rsid w:val="00350758"/>
    <w:rsid w:val="00350D8B"/>
    <w:rsid w:val="003514CD"/>
    <w:rsid w:val="003519D4"/>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295"/>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30"/>
    <w:rsid w:val="00366695"/>
    <w:rsid w:val="00366C4A"/>
    <w:rsid w:val="00367444"/>
    <w:rsid w:val="003675F5"/>
    <w:rsid w:val="0036771C"/>
    <w:rsid w:val="00367C76"/>
    <w:rsid w:val="00367EA3"/>
    <w:rsid w:val="00367F07"/>
    <w:rsid w:val="00367F5B"/>
    <w:rsid w:val="00370AFE"/>
    <w:rsid w:val="00370EE8"/>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0B6"/>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9CE"/>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30E"/>
    <w:rsid w:val="003936F0"/>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9FF"/>
    <w:rsid w:val="00396BA4"/>
    <w:rsid w:val="00396E8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B3B"/>
    <w:rsid w:val="003A5E3D"/>
    <w:rsid w:val="003A68D3"/>
    <w:rsid w:val="003A708C"/>
    <w:rsid w:val="003A70AF"/>
    <w:rsid w:val="003A71C1"/>
    <w:rsid w:val="003A730C"/>
    <w:rsid w:val="003A7CDB"/>
    <w:rsid w:val="003A7E26"/>
    <w:rsid w:val="003B0031"/>
    <w:rsid w:val="003B01C1"/>
    <w:rsid w:val="003B0AC6"/>
    <w:rsid w:val="003B0BE7"/>
    <w:rsid w:val="003B0D4C"/>
    <w:rsid w:val="003B0F99"/>
    <w:rsid w:val="003B10E5"/>
    <w:rsid w:val="003B1785"/>
    <w:rsid w:val="003B1D15"/>
    <w:rsid w:val="003B1E06"/>
    <w:rsid w:val="003B1EEA"/>
    <w:rsid w:val="003B1FBB"/>
    <w:rsid w:val="003B244B"/>
    <w:rsid w:val="003B2C25"/>
    <w:rsid w:val="003B33FB"/>
    <w:rsid w:val="003B39E1"/>
    <w:rsid w:val="003B3CA1"/>
    <w:rsid w:val="003B4077"/>
    <w:rsid w:val="003B486C"/>
    <w:rsid w:val="003B4F37"/>
    <w:rsid w:val="003B50EE"/>
    <w:rsid w:val="003B55C8"/>
    <w:rsid w:val="003B5732"/>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4844"/>
    <w:rsid w:val="003C53D6"/>
    <w:rsid w:val="003C59C8"/>
    <w:rsid w:val="003C5A7F"/>
    <w:rsid w:val="003C5BAF"/>
    <w:rsid w:val="003C5ED0"/>
    <w:rsid w:val="003C6058"/>
    <w:rsid w:val="003C60DB"/>
    <w:rsid w:val="003C6284"/>
    <w:rsid w:val="003C6D30"/>
    <w:rsid w:val="003C73BB"/>
    <w:rsid w:val="003C748B"/>
    <w:rsid w:val="003C7CA1"/>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48E3"/>
    <w:rsid w:val="003E529D"/>
    <w:rsid w:val="003E57C2"/>
    <w:rsid w:val="003E625E"/>
    <w:rsid w:val="003E633B"/>
    <w:rsid w:val="003E6A7B"/>
    <w:rsid w:val="003E6B53"/>
    <w:rsid w:val="003E792E"/>
    <w:rsid w:val="003E7F81"/>
    <w:rsid w:val="003F0095"/>
    <w:rsid w:val="003F0727"/>
    <w:rsid w:val="003F0876"/>
    <w:rsid w:val="003F0A78"/>
    <w:rsid w:val="003F0C8D"/>
    <w:rsid w:val="003F14BE"/>
    <w:rsid w:val="003F1546"/>
    <w:rsid w:val="003F15A4"/>
    <w:rsid w:val="003F1854"/>
    <w:rsid w:val="003F1A3F"/>
    <w:rsid w:val="003F2002"/>
    <w:rsid w:val="003F249E"/>
    <w:rsid w:val="003F2788"/>
    <w:rsid w:val="003F3471"/>
    <w:rsid w:val="003F373A"/>
    <w:rsid w:val="003F461C"/>
    <w:rsid w:val="003F48AA"/>
    <w:rsid w:val="003F4981"/>
    <w:rsid w:val="003F4D6D"/>
    <w:rsid w:val="003F4E14"/>
    <w:rsid w:val="003F540A"/>
    <w:rsid w:val="003F546F"/>
    <w:rsid w:val="003F5BB2"/>
    <w:rsid w:val="003F6168"/>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BFE"/>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578"/>
    <w:rsid w:val="00425769"/>
    <w:rsid w:val="00425939"/>
    <w:rsid w:val="00426859"/>
    <w:rsid w:val="00427387"/>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CAB"/>
    <w:rsid w:val="0043405C"/>
    <w:rsid w:val="00434B15"/>
    <w:rsid w:val="004351C1"/>
    <w:rsid w:val="00435200"/>
    <w:rsid w:val="00435554"/>
    <w:rsid w:val="00435EE6"/>
    <w:rsid w:val="00436166"/>
    <w:rsid w:val="00436AEE"/>
    <w:rsid w:val="00436F7E"/>
    <w:rsid w:val="0043706E"/>
    <w:rsid w:val="004370C3"/>
    <w:rsid w:val="00437386"/>
    <w:rsid w:val="00437D63"/>
    <w:rsid w:val="00440276"/>
    <w:rsid w:val="00440C72"/>
    <w:rsid w:val="00440D1D"/>
    <w:rsid w:val="00440E60"/>
    <w:rsid w:val="00441077"/>
    <w:rsid w:val="004411A8"/>
    <w:rsid w:val="00441442"/>
    <w:rsid w:val="00442902"/>
    <w:rsid w:val="004429D7"/>
    <w:rsid w:val="00442C0D"/>
    <w:rsid w:val="00442D32"/>
    <w:rsid w:val="00442F60"/>
    <w:rsid w:val="00442FA3"/>
    <w:rsid w:val="004430A5"/>
    <w:rsid w:val="004431FA"/>
    <w:rsid w:val="004436B7"/>
    <w:rsid w:val="00443DAF"/>
    <w:rsid w:val="00444827"/>
    <w:rsid w:val="00444DA2"/>
    <w:rsid w:val="00445014"/>
    <w:rsid w:val="0044560F"/>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51"/>
    <w:rsid w:val="0045308D"/>
    <w:rsid w:val="004530DE"/>
    <w:rsid w:val="004531A4"/>
    <w:rsid w:val="0045322C"/>
    <w:rsid w:val="00453257"/>
    <w:rsid w:val="0045333A"/>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AC4"/>
    <w:rsid w:val="00461C28"/>
    <w:rsid w:val="00461FF5"/>
    <w:rsid w:val="004624A3"/>
    <w:rsid w:val="0046340C"/>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037"/>
    <w:rsid w:val="0047128F"/>
    <w:rsid w:val="00471A3E"/>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618"/>
    <w:rsid w:val="00482A6B"/>
    <w:rsid w:val="00482E18"/>
    <w:rsid w:val="004834A1"/>
    <w:rsid w:val="00483D20"/>
    <w:rsid w:val="00483E2D"/>
    <w:rsid w:val="00484397"/>
    <w:rsid w:val="0048468C"/>
    <w:rsid w:val="00484A0A"/>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47D"/>
    <w:rsid w:val="004A1561"/>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A787E"/>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E8E"/>
    <w:rsid w:val="004D363D"/>
    <w:rsid w:val="004D4274"/>
    <w:rsid w:val="004D4638"/>
    <w:rsid w:val="004D53CB"/>
    <w:rsid w:val="004D54C6"/>
    <w:rsid w:val="004D5571"/>
    <w:rsid w:val="004D5644"/>
    <w:rsid w:val="004D58B3"/>
    <w:rsid w:val="004D58EF"/>
    <w:rsid w:val="004D5B92"/>
    <w:rsid w:val="004D5FF7"/>
    <w:rsid w:val="004D6330"/>
    <w:rsid w:val="004D6791"/>
    <w:rsid w:val="004D67FB"/>
    <w:rsid w:val="004D7291"/>
    <w:rsid w:val="004D792F"/>
    <w:rsid w:val="004D7CAE"/>
    <w:rsid w:val="004D7CE2"/>
    <w:rsid w:val="004D7E11"/>
    <w:rsid w:val="004D7EF4"/>
    <w:rsid w:val="004E02AE"/>
    <w:rsid w:val="004E03B4"/>
    <w:rsid w:val="004E0480"/>
    <w:rsid w:val="004E064B"/>
    <w:rsid w:val="004E08EE"/>
    <w:rsid w:val="004E0B50"/>
    <w:rsid w:val="004E1269"/>
    <w:rsid w:val="004E1985"/>
    <w:rsid w:val="004E1F97"/>
    <w:rsid w:val="004E21AE"/>
    <w:rsid w:val="004E21B1"/>
    <w:rsid w:val="004E3437"/>
    <w:rsid w:val="004E3469"/>
    <w:rsid w:val="004E3F13"/>
    <w:rsid w:val="004E3F8C"/>
    <w:rsid w:val="004E4198"/>
    <w:rsid w:val="004E4832"/>
    <w:rsid w:val="004E4C94"/>
    <w:rsid w:val="004E517C"/>
    <w:rsid w:val="004E519F"/>
    <w:rsid w:val="004E51C1"/>
    <w:rsid w:val="004E5728"/>
    <w:rsid w:val="004E577A"/>
    <w:rsid w:val="004E578B"/>
    <w:rsid w:val="004E6011"/>
    <w:rsid w:val="004E6A4C"/>
    <w:rsid w:val="004E6B56"/>
    <w:rsid w:val="004E6F5F"/>
    <w:rsid w:val="004E7094"/>
    <w:rsid w:val="004E7322"/>
    <w:rsid w:val="004E73CC"/>
    <w:rsid w:val="004E759E"/>
    <w:rsid w:val="004E79C7"/>
    <w:rsid w:val="004E7FD8"/>
    <w:rsid w:val="004F02B7"/>
    <w:rsid w:val="004F0306"/>
    <w:rsid w:val="004F040F"/>
    <w:rsid w:val="004F0DB0"/>
    <w:rsid w:val="004F0E9E"/>
    <w:rsid w:val="004F0F54"/>
    <w:rsid w:val="004F120F"/>
    <w:rsid w:val="004F17BB"/>
    <w:rsid w:val="004F1AAF"/>
    <w:rsid w:val="004F3084"/>
    <w:rsid w:val="004F3DE2"/>
    <w:rsid w:val="004F4752"/>
    <w:rsid w:val="004F4E83"/>
    <w:rsid w:val="004F5111"/>
    <w:rsid w:val="004F53C9"/>
    <w:rsid w:val="004F5902"/>
    <w:rsid w:val="004F5B5F"/>
    <w:rsid w:val="004F6F02"/>
    <w:rsid w:val="004F6F75"/>
    <w:rsid w:val="004F7094"/>
    <w:rsid w:val="004F71B3"/>
    <w:rsid w:val="004F73C6"/>
    <w:rsid w:val="004F7C41"/>
    <w:rsid w:val="00500C74"/>
    <w:rsid w:val="00500CC0"/>
    <w:rsid w:val="005014AD"/>
    <w:rsid w:val="005015A3"/>
    <w:rsid w:val="005017E8"/>
    <w:rsid w:val="00501E10"/>
    <w:rsid w:val="00501E42"/>
    <w:rsid w:val="00502CBA"/>
    <w:rsid w:val="005035CB"/>
    <w:rsid w:val="00503668"/>
    <w:rsid w:val="0050367A"/>
    <w:rsid w:val="00503993"/>
    <w:rsid w:val="00503F9D"/>
    <w:rsid w:val="00504E92"/>
    <w:rsid w:val="00504ED6"/>
    <w:rsid w:val="00504F94"/>
    <w:rsid w:val="00505255"/>
    <w:rsid w:val="00505A00"/>
    <w:rsid w:val="00505BDC"/>
    <w:rsid w:val="00507091"/>
    <w:rsid w:val="0050732F"/>
    <w:rsid w:val="005074C4"/>
    <w:rsid w:val="005079CC"/>
    <w:rsid w:val="005109A0"/>
    <w:rsid w:val="00511289"/>
    <w:rsid w:val="0051171D"/>
    <w:rsid w:val="00511774"/>
    <w:rsid w:val="00511BBE"/>
    <w:rsid w:val="00511E1B"/>
    <w:rsid w:val="00512076"/>
    <w:rsid w:val="0051236A"/>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17B9C"/>
    <w:rsid w:val="00520036"/>
    <w:rsid w:val="0052049D"/>
    <w:rsid w:val="00520541"/>
    <w:rsid w:val="005227F2"/>
    <w:rsid w:val="005227F5"/>
    <w:rsid w:val="0052348B"/>
    <w:rsid w:val="00523529"/>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F7C"/>
    <w:rsid w:val="0053211B"/>
    <w:rsid w:val="00532AF5"/>
    <w:rsid w:val="00532D52"/>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507"/>
    <w:rsid w:val="0053763A"/>
    <w:rsid w:val="00537962"/>
    <w:rsid w:val="00537B18"/>
    <w:rsid w:val="00537D83"/>
    <w:rsid w:val="00537F42"/>
    <w:rsid w:val="005403CC"/>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2C7"/>
    <w:rsid w:val="00545E88"/>
    <w:rsid w:val="00546691"/>
    <w:rsid w:val="005470CF"/>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5E1"/>
    <w:rsid w:val="00556926"/>
    <w:rsid w:val="00556AA9"/>
    <w:rsid w:val="00556B77"/>
    <w:rsid w:val="00556CAB"/>
    <w:rsid w:val="00557019"/>
    <w:rsid w:val="005571A9"/>
    <w:rsid w:val="005602DF"/>
    <w:rsid w:val="00560301"/>
    <w:rsid w:val="00560347"/>
    <w:rsid w:val="005617D4"/>
    <w:rsid w:val="00561E70"/>
    <w:rsid w:val="00561FCB"/>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39C5"/>
    <w:rsid w:val="005741C4"/>
    <w:rsid w:val="005742D7"/>
    <w:rsid w:val="005742E0"/>
    <w:rsid w:val="005744E6"/>
    <w:rsid w:val="00574520"/>
    <w:rsid w:val="00574795"/>
    <w:rsid w:val="0057498B"/>
    <w:rsid w:val="00574D46"/>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3D19"/>
    <w:rsid w:val="0058443F"/>
    <w:rsid w:val="0058463D"/>
    <w:rsid w:val="005849C2"/>
    <w:rsid w:val="00584F3B"/>
    <w:rsid w:val="00585AFE"/>
    <w:rsid w:val="005863FB"/>
    <w:rsid w:val="0058648D"/>
    <w:rsid w:val="00586684"/>
    <w:rsid w:val="00586B51"/>
    <w:rsid w:val="005873EA"/>
    <w:rsid w:val="00587E40"/>
    <w:rsid w:val="00587E75"/>
    <w:rsid w:val="00590407"/>
    <w:rsid w:val="00590A80"/>
    <w:rsid w:val="00590DCB"/>
    <w:rsid w:val="00590DDD"/>
    <w:rsid w:val="00590E08"/>
    <w:rsid w:val="0059155C"/>
    <w:rsid w:val="005916A7"/>
    <w:rsid w:val="005920EB"/>
    <w:rsid w:val="00592741"/>
    <w:rsid w:val="00592A3B"/>
    <w:rsid w:val="00592EDC"/>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AA4"/>
    <w:rsid w:val="005A2BF4"/>
    <w:rsid w:val="005A387D"/>
    <w:rsid w:val="005A4302"/>
    <w:rsid w:val="005A490C"/>
    <w:rsid w:val="005A4C2A"/>
    <w:rsid w:val="005A696B"/>
    <w:rsid w:val="005A6BA4"/>
    <w:rsid w:val="005A71B5"/>
    <w:rsid w:val="005A73AC"/>
    <w:rsid w:val="005A7589"/>
    <w:rsid w:val="005A79F5"/>
    <w:rsid w:val="005A7F30"/>
    <w:rsid w:val="005B08BD"/>
    <w:rsid w:val="005B0E78"/>
    <w:rsid w:val="005B1255"/>
    <w:rsid w:val="005B26D9"/>
    <w:rsid w:val="005B2782"/>
    <w:rsid w:val="005B2ADD"/>
    <w:rsid w:val="005B2AE8"/>
    <w:rsid w:val="005B334E"/>
    <w:rsid w:val="005B33D7"/>
    <w:rsid w:val="005B3457"/>
    <w:rsid w:val="005B3603"/>
    <w:rsid w:val="005B3651"/>
    <w:rsid w:val="005B367C"/>
    <w:rsid w:val="005B3F28"/>
    <w:rsid w:val="005B40FE"/>
    <w:rsid w:val="005B5799"/>
    <w:rsid w:val="005B5915"/>
    <w:rsid w:val="005B5C71"/>
    <w:rsid w:val="005B7582"/>
    <w:rsid w:val="005B7B5F"/>
    <w:rsid w:val="005C0ABE"/>
    <w:rsid w:val="005C105E"/>
    <w:rsid w:val="005C1174"/>
    <w:rsid w:val="005C1175"/>
    <w:rsid w:val="005C14AD"/>
    <w:rsid w:val="005C1516"/>
    <w:rsid w:val="005C1871"/>
    <w:rsid w:val="005C1FE0"/>
    <w:rsid w:val="005C23D1"/>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564"/>
    <w:rsid w:val="005D25B5"/>
    <w:rsid w:val="005D26BE"/>
    <w:rsid w:val="005D2D0D"/>
    <w:rsid w:val="005D2E9E"/>
    <w:rsid w:val="005D2F66"/>
    <w:rsid w:val="005D321C"/>
    <w:rsid w:val="005D37AB"/>
    <w:rsid w:val="005D3C4F"/>
    <w:rsid w:val="005D4008"/>
    <w:rsid w:val="005D4039"/>
    <w:rsid w:val="005D4430"/>
    <w:rsid w:val="005D46FD"/>
    <w:rsid w:val="005D4EE8"/>
    <w:rsid w:val="005D5355"/>
    <w:rsid w:val="005D545E"/>
    <w:rsid w:val="005D547F"/>
    <w:rsid w:val="005D591D"/>
    <w:rsid w:val="005D59C6"/>
    <w:rsid w:val="005D5C0A"/>
    <w:rsid w:val="005D5C66"/>
    <w:rsid w:val="005D7BC7"/>
    <w:rsid w:val="005E00E8"/>
    <w:rsid w:val="005E01D6"/>
    <w:rsid w:val="005E0296"/>
    <w:rsid w:val="005E1EDD"/>
    <w:rsid w:val="005E2034"/>
    <w:rsid w:val="005E2717"/>
    <w:rsid w:val="005E2803"/>
    <w:rsid w:val="005E28AF"/>
    <w:rsid w:val="005E3243"/>
    <w:rsid w:val="005E3E19"/>
    <w:rsid w:val="005E3EDA"/>
    <w:rsid w:val="005E3F26"/>
    <w:rsid w:val="005E41CC"/>
    <w:rsid w:val="005E44CC"/>
    <w:rsid w:val="005E48CC"/>
    <w:rsid w:val="005E4BB0"/>
    <w:rsid w:val="005E52D7"/>
    <w:rsid w:val="005E58B6"/>
    <w:rsid w:val="005E5DA6"/>
    <w:rsid w:val="005E630D"/>
    <w:rsid w:val="005E6727"/>
    <w:rsid w:val="005E7823"/>
    <w:rsid w:val="005E7B9D"/>
    <w:rsid w:val="005E7C24"/>
    <w:rsid w:val="005F02E5"/>
    <w:rsid w:val="005F0409"/>
    <w:rsid w:val="005F0636"/>
    <w:rsid w:val="005F082D"/>
    <w:rsid w:val="005F0E89"/>
    <w:rsid w:val="005F16F1"/>
    <w:rsid w:val="005F1A21"/>
    <w:rsid w:val="005F1A7D"/>
    <w:rsid w:val="005F1FBE"/>
    <w:rsid w:val="005F1FE2"/>
    <w:rsid w:val="005F26FD"/>
    <w:rsid w:val="005F2A09"/>
    <w:rsid w:val="005F2A7E"/>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442"/>
    <w:rsid w:val="005F66FE"/>
    <w:rsid w:val="005F6806"/>
    <w:rsid w:val="005F6E9D"/>
    <w:rsid w:val="005F72CF"/>
    <w:rsid w:val="005F7391"/>
    <w:rsid w:val="005F7EE3"/>
    <w:rsid w:val="00600C24"/>
    <w:rsid w:val="00600CDE"/>
    <w:rsid w:val="0060150C"/>
    <w:rsid w:val="00601517"/>
    <w:rsid w:val="00601EDD"/>
    <w:rsid w:val="00602332"/>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07B77"/>
    <w:rsid w:val="00610498"/>
    <w:rsid w:val="006107CB"/>
    <w:rsid w:val="00610BA8"/>
    <w:rsid w:val="006118BE"/>
    <w:rsid w:val="00611924"/>
    <w:rsid w:val="00611B65"/>
    <w:rsid w:val="00611EC6"/>
    <w:rsid w:val="00612085"/>
    <w:rsid w:val="00612975"/>
    <w:rsid w:val="006131C2"/>
    <w:rsid w:val="006133E4"/>
    <w:rsid w:val="00613716"/>
    <w:rsid w:val="0061379C"/>
    <w:rsid w:val="0061436C"/>
    <w:rsid w:val="006152C9"/>
    <w:rsid w:val="00615A3A"/>
    <w:rsid w:val="00615A8C"/>
    <w:rsid w:val="00615B5C"/>
    <w:rsid w:val="00615CB1"/>
    <w:rsid w:val="00615D77"/>
    <w:rsid w:val="00615D88"/>
    <w:rsid w:val="00615FF5"/>
    <w:rsid w:val="00616AB6"/>
    <w:rsid w:val="00616B1E"/>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307E"/>
    <w:rsid w:val="006233CB"/>
    <w:rsid w:val="006235BF"/>
    <w:rsid w:val="006238F3"/>
    <w:rsid w:val="00623AC1"/>
    <w:rsid w:val="00623FCD"/>
    <w:rsid w:val="006248DD"/>
    <w:rsid w:val="00624901"/>
    <w:rsid w:val="00624DA9"/>
    <w:rsid w:val="006255CB"/>
    <w:rsid w:val="006259C7"/>
    <w:rsid w:val="00626AC2"/>
    <w:rsid w:val="00626D9F"/>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5FB4"/>
    <w:rsid w:val="00636335"/>
    <w:rsid w:val="00636D42"/>
    <w:rsid w:val="006370C1"/>
    <w:rsid w:val="006377B8"/>
    <w:rsid w:val="00637AB1"/>
    <w:rsid w:val="00637AFA"/>
    <w:rsid w:val="00641839"/>
    <w:rsid w:val="006419A8"/>
    <w:rsid w:val="00641B7E"/>
    <w:rsid w:val="00642752"/>
    <w:rsid w:val="00642A83"/>
    <w:rsid w:val="00642BB1"/>
    <w:rsid w:val="00642F3F"/>
    <w:rsid w:val="00643083"/>
    <w:rsid w:val="006430EB"/>
    <w:rsid w:val="00643750"/>
    <w:rsid w:val="00643DA7"/>
    <w:rsid w:val="00644043"/>
    <w:rsid w:val="00644DFD"/>
    <w:rsid w:val="0064521C"/>
    <w:rsid w:val="0064573E"/>
    <w:rsid w:val="006458B7"/>
    <w:rsid w:val="00645E63"/>
    <w:rsid w:val="006464DD"/>
    <w:rsid w:val="00647880"/>
    <w:rsid w:val="00647F50"/>
    <w:rsid w:val="0065002D"/>
    <w:rsid w:val="0065003C"/>
    <w:rsid w:val="006501ED"/>
    <w:rsid w:val="0065053F"/>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4D64"/>
    <w:rsid w:val="0066519B"/>
    <w:rsid w:val="00665A5C"/>
    <w:rsid w:val="006663DD"/>
    <w:rsid w:val="006669CD"/>
    <w:rsid w:val="00666A1E"/>
    <w:rsid w:val="00667377"/>
    <w:rsid w:val="006676C8"/>
    <w:rsid w:val="006678AE"/>
    <w:rsid w:val="00670120"/>
    <w:rsid w:val="006706D6"/>
    <w:rsid w:val="00670E86"/>
    <w:rsid w:val="00670EED"/>
    <w:rsid w:val="00670F1B"/>
    <w:rsid w:val="006710BE"/>
    <w:rsid w:val="00671A28"/>
    <w:rsid w:val="00671C58"/>
    <w:rsid w:val="006726C8"/>
    <w:rsid w:val="006728DB"/>
    <w:rsid w:val="00672C86"/>
    <w:rsid w:val="006731FE"/>
    <w:rsid w:val="006735B3"/>
    <w:rsid w:val="00673BF4"/>
    <w:rsid w:val="00673D46"/>
    <w:rsid w:val="00674542"/>
    <w:rsid w:val="00674695"/>
    <w:rsid w:val="00674714"/>
    <w:rsid w:val="00674974"/>
    <w:rsid w:val="00674A67"/>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290"/>
    <w:rsid w:val="00686295"/>
    <w:rsid w:val="0068658D"/>
    <w:rsid w:val="00687AD9"/>
    <w:rsid w:val="00687E4B"/>
    <w:rsid w:val="00690293"/>
    <w:rsid w:val="00690437"/>
    <w:rsid w:val="0069071A"/>
    <w:rsid w:val="00690764"/>
    <w:rsid w:val="00690BF7"/>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B44"/>
    <w:rsid w:val="00696D88"/>
    <w:rsid w:val="00696E55"/>
    <w:rsid w:val="006975BC"/>
    <w:rsid w:val="00697B5F"/>
    <w:rsid w:val="00697DC6"/>
    <w:rsid w:val="006A05C0"/>
    <w:rsid w:val="006A06B1"/>
    <w:rsid w:val="006A0925"/>
    <w:rsid w:val="006A1B41"/>
    <w:rsid w:val="006A20B6"/>
    <w:rsid w:val="006A25EB"/>
    <w:rsid w:val="006A2B88"/>
    <w:rsid w:val="006A2D38"/>
    <w:rsid w:val="006A2FBD"/>
    <w:rsid w:val="006A3341"/>
    <w:rsid w:val="006A5267"/>
    <w:rsid w:val="006A55B4"/>
    <w:rsid w:val="006A5DCD"/>
    <w:rsid w:val="006A6FAD"/>
    <w:rsid w:val="006A7391"/>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533"/>
    <w:rsid w:val="006D3D85"/>
    <w:rsid w:val="006D3EF8"/>
    <w:rsid w:val="006D4466"/>
    <w:rsid w:val="006D488F"/>
    <w:rsid w:val="006D5322"/>
    <w:rsid w:val="006D57F0"/>
    <w:rsid w:val="006D5A19"/>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40C"/>
    <w:rsid w:val="006E35A7"/>
    <w:rsid w:val="006E3C31"/>
    <w:rsid w:val="006E425E"/>
    <w:rsid w:val="006E4681"/>
    <w:rsid w:val="006E4F9C"/>
    <w:rsid w:val="006E502B"/>
    <w:rsid w:val="006E51A2"/>
    <w:rsid w:val="006E5428"/>
    <w:rsid w:val="006E5587"/>
    <w:rsid w:val="006E5798"/>
    <w:rsid w:val="006E6A76"/>
    <w:rsid w:val="006F07D6"/>
    <w:rsid w:val="006F09E4"/>
    <w:rsid w:val="006F133F"/>
    <w:rsid w:val="006F199F"/>
    <w:rsid w:val="006F1CA0"/>
    <w:rsid w:val="006F204A"/>
    <w:rsid w:val="006F2A59"/>
    <w:rsid w:val="006F357E"/>
    <w:rsid w:val="006F390F"/>
    <w:rsid w:val="006F46AE"/>
    <w:rsid w:val="006F49FC"/>
    <w:rsid w:val="006F4BCB"/>
    <w:rsid w:val="006F4BD2"/>
    <w:rsid w:val="006F4D8E"/>
    <w:rsid w:val="006F5B06"/>
    <w:rsid w:val="006F5B14"/>
    <w:rsid w:val="006F5B56"/>
    <w:rsid w:val="006F5C32"/>
    <w:rsid w:val="006F5F2C"/>
    <w:rsid w:val="006F6E1B"/>
    <w:rsid w:val="006F6EF9"/>
    <w:rsid w:val="006F7978"/>
    <w:rsid w:val="006F79E1"/>
    <w:rsid w:val="006F7BCF"/>
    <w:rsid w:val="00700227"/>
    <w:rsid w:val="00700BC3"/>
    <w:rsid w:val="00701315"/>
    <w:rsid w:val="0070167C"/>
    <w:rsid w:val="0070274F"/>
    <w:rsid w:val="00702B41"/>
    <w:rsid w:val="007040AC"/>
    <w:rsid w:val="0070487B"/>
    <w:rsid w:val="0070565B"/>
    <w:rsid w:val="00705B9C"/>
    <w:rsid w:val="00705C3E"/>
    <w:rsid w:val="00705F8F"/>
    <w:rsid w:val="00706011"/>
    <w:rsid w:val="0070621D"/>
    <w:rsid w:val="0070688A"/>
    <w:rsid w:val="00706B58"/>
    <w:rsid w:val="00707155"/>
    <w:rsid w:val="007072E1"/>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39A"/>
    <w:rsid w:val="007316B8"/>
    <w:rsid w:val="00732453"/>
    <w:rsid w:val="007326FC"/>
    <w:rsid w:val="00732A86"/>
    <w:rsid w:val="00732B5B"/>
    <w:rsid w:val="00732EEB"/>
    <w:rsid w:val="007332C4"/>
    <w:rsid w:val="007334AC"/>
    <w:rsid w:val="007337AF"/>
    <w:rsid w:val="00733BE0"/>
    <w:rsid w:val="007346C2"/>
    <w:rsid w:val="00735463"/>
    <w:rsid w:val="00735675"/>
    <w:rsid w:val="007364C2"/>
    <w:rsid w:val="00736C17"/>
    <w:rsid w:val="007379E4"/>
    <w:rsid w:val="00737D6A"/>
    <w:rsid w:val="00737D76"/>
    <w:rsid w:val="00737DC9"/>
    <w:rsid w:val="00737EE7"/>
    <w:rsid w:val="00737F4D"/>
    <w:rsid w:val="00737FC9"/>
    <w:rsid w:val="007406BE"/>
    <w:rsid w:val="00740B3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D2"/>
    <w:rsid w:val="00744971"/>
    <w:rsid w:val="00744B93"/>
    <w:rsid w:val="00745DED"/>
    <w:rsid w:val="00746396"/>
    <w:rsid w:val="00746D48"/>
    <w:rsid w:val="0074762D"/>
    <w:rsid w:val="00747F2C"/>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574"/>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4F90"/>
    <w:rsid w:val="0078506C"/>
    <w:rsid w:val="007851CF"/>
    <w:rsid w:val="00785802"/>
    <w:rsid w:val="007858E7"/>
    <w:rsid w:val="007860B2"/>
    <w:rsid w:val="00786497"/>
    <w:rsid w:val="00786BA8"/>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3E0"/>
    <w:rsid w:val="007A7989"/>
    <w:rsid w:val="007A7D70"/>
    <w:rsid w:val="007B010E"/>
    <w:rsid w:val="007B0E75"/>
    <w:rsid w:val="007B1811"/>
    <w:rsid w:val="007B2849"/>
    <w:rsid w:val="007B2881"/>
    <w:rsid w:val="007B299C"/>
    <w:rsid w:val="007B2A97"/>
    <w:rsid w:val="007B2EE7"/>
    <w:rsid w:val="007B3069"/>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C90"/>
    <w:rsid w:val="007C3F01"/>
    <w:rsid w:val="007C4F18"/>
    <w:rsid w:val="007C5384"/>
    <w:rsid w:val="007C5842"/>
    <w:rsid w:val="007C5884"/>
    <w:rsid w:val="007C5C82"/>
    <w:rsid w:val="007C6231"/>
    <w:rsid w:val="007C62CC"/>
    <w:rsid w:val="007C67C9"/>
    <w:rsid w:val="007C6B46"/>
    <w:rsid w:val="007C6ECA"/>
    <w:rsid w:val="007C742F"/>
    <w:rsid w:val="007C755C"/>
    <w:rsid w:val="007C7CD0"/>
    <w:rsid w:val="007C7E8F"/>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46B"/>
    <w:rsid w:val="007D4A63"/>
    <w:rsid w:val="007D4FCF"/>
    <w:rsid w:val="007D6B50"/>
    <w:rsid w:val="007D6C15"/>
    <w:rsid w:val="007D6C30"/>
    <w:rsid w:val="007D7A62"/>
    <w:rsid w:val="007D7A6A"/>
    <w:rsid w:val="007E0005"/>
    <w:rsid w:val="007E04EB"/>
    <w:rsid w:val="007E08F3"/>
    <w:rsid w:val="007E0BF1"/>
    <w:rsid w:val="007E1592"/>
    <w:rsid w:val="007E1D9C"/>
    <w:rsid w:val="007E28E4"/>
    <w:rsid w:val="007E2ADC"/>
    <w:rsid w:val="007E38F4"/>
    <w:rsid w:val="007E3E55"/>
    <w:rsid w:val="007E3F1A"/>
    <w:rsid w:val="007E4214"/>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BF3"/>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5BF"/>
    <w:rsid w:val="008036B4"/>
    <w:rsid w:val="008036D2"/>
    <w:rsid w:val="00803725"/>
    <w:rsid w:val="00803D61"/>
    <w:rsid w:val="00803E02"/>
    <w:rsid w:val="00804239"/>
    <w:rsid w:val="0080459F"/>
    <w:rsid w:val="0080482F"/>
    <w:rsid w:val="0080513D"/>
    <w:rsid w:val="008055FD"/>
    <w:rsid w:val="008057C3"/>
    <w:rsid w:val="00806553"/>
    <w:rsid w:val="00806712"/>
    <w:rsid w:val="00806B19"/>
    <w:rsid w:val="00806F56"/>
    <w:rsid w:val="008070DA"/>
    <w:rsid w:val="00807A29"/>
    <w:rsid w:val="00807B70"/>
    <w:rsid w:val="0081007A"/>
    <w:rsid w:val="008106E4"/>
    <w:rsid w:val="00810744"/>
    <w:rsid w:val="0081079D"/>
    <w:rsid w:val="00810FF3"/>
    <w:rsid w:val="008124E6"/>
    <w:rsid w:val="00812707"/>
    <w:rsid w:val="00812952"/>
    <w:rsid w:val="008129B6"/>
    <w:rsid w:val="00812A05"/>
    <w:rsid w:val="00812B77"/>
    <w:rsid w:val="00812B7C"/>
    <w:rsid w:val="0081357E"/>
    <w:rsid w:val="00813843"/>
    <w:rsid w:val="00813DA2"/>
    <w:rsid w:val="00814444"/>
    <w:rsid w:val="00814AD0"/>
    <w:rsid w:val="00814EE4"/>
    <w:rsid w:val="00815694"/>
    <w:rsid w:val="00815F1F"/>
    <w:rsid w:val="00816224"/>
    <w:rsid w:val="008163AC"/>
    <w:rsid w:val="008166DC"/>
    <w:rsid w:val="00816ED9"/>
    <w:rsid w:val="008174A7"/>
    <w:rsid w:val="008176D4"/>
    <w:rsid w:val="0082116C"/>
    <w:rsid w:val="00821600"/>
    <w:rsid w:val="00821B00"/>
    <w:rsid w:val="00821D72"/>
    <w:rsid w:val="008220C0"/>
    <w:rsid w:val="0082217A"/>
    <w:rsid w:val="00822185"/>
    <w:rsid w:val="00822B88"/>
    <w:rsid w:val="00823430"/>
    <w:rsid w:val="0082386F"/>
    <w:rsid w:val="00824242"/>
    <w:rsid w:val="00824432"/>
    <w:rsid w:val="00824B70"/>
    <w:rsid w:val="0082540F"/>
    <w:rsid w:val="0082543C"/>
    <w:rsid w:val="00825973"/>
    <w:rsid w:val="00825FE1"/>
    <w:rsid w:val="00826017"/>
    <w:rsid w:val="0082629B"/>
    <w:rsid w:val="008266A5"/>
    <w:rsid w:val="008269B4"/>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9C"/>
    <w:rsid w:val="00841BC3"/>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3A78"/>
    <w:rsid w:val="008544FA"/>
    <w:rsid w:val="00854627"/>
    <w:rsid w:val="00854EB8"/>
    <w:rsid w:val="0085534C"/>
    <w:rsid w:val="00855434"/>
    <w:rsid w:val="00856065"/>
    <w:rsid w:val="00856233"/>
    <w:rsid w:val="0085686E"/>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58E"/>
    <w:rsid w:val="00865ABE"/>
    <w:rsid w:val="008667AA"/>
    <w:rsid w:val="00866E62"/>
    <w:rsid w:val="008677FE"/>
    <w:rsid w:val="00867C33"/>
    <w:rsid w:val="00870637"/>
    <w:rsid w:val="00872047"/>
    <w:rsid w:val="00872146"/>
    <w:rsid w:val="0087249F"/>
    <w:rsid w:val="008726DC"/>
    <w:rsid w:val="00872B4C"/>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6F16"/>
    <w:rsid w:val="008876A1"/>
    <w:rsid w:val="00887A38"/>
    <w:rsid w:val="00887D6D"/>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F7D"/>
    <w:rsid w:val="008971AD"/>
    <w:rsid w:val="00897633"/>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027A"/>
    <w:rsid w:val="008B1C04"/>
    <w:rsid w:val="008B20E1"/>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1E8"/>
    <w:rsid w:val="008C340D"/>
    <w:rsid w:val="008C3A10"/>
    <w:rsid w:val="008C3CEF"/>
    <w:rsid w:val="008C4278"/>
    <w:rsid w:val="008C4384"/>
    <w:rsid w:val="008C4490"/>
    <w:rsid w:val="008C451C"/>
    <w:rsid w:val="008C4D78"/>
    <w:rsid w:val="008C552C"/>
    <w:rsid w:val="008C5D63"/>
    <w:rsid w:val="008C68F1"/>
    <w:rsid w:val="008C78CB"/>
    <w:rsid w:val="008C79CC"/>
    <w:rsid w:val="008C7A40"/>
    <w:rsid w:val="008C7DD3"/>
    <w:rsid w:val="008D0B64"/>
    <w:rsid w:val="008D0B6C"/>
    <w:rsid w:val="008D0EB3"/>
    <w:rsid w:val="008D118F"/>
    <w:rsid w:val="008D165A"/>
    <w:rsid w:val="008D1BD5"/>
    <w:rsid w:val="008D231E"/>
    <w:rsid w:val="008D28D1"/>
    <w:rsid w:val="008D312B"/>
    <w:rsid w:val="008D324A"/>
    <w:rsid w:val="008D375B"/>
    <w:rsid w:val="008D376A"/>
    <w:rsid w:val="008D39D2"/>
    <w:rsid w:val="008D3CA1"/>
    <w:rsid w:val="008D3D6F"/>
    <w:rsid w:val="008D4F6D"/>
    <w:rsid w:val="008D5A50"/>
    <w:rsid w:val="008D5BAB"/>
    <w:rsid w:val="008D5F10"/>
    <w:rsid w:val="008D6BEF"/>
    <w:rsid w:val="008D6F61"/>
    <w:rsid w:val="008D71A3"/>
    <w:rsid w:val="008D7B27"/>
    <w:rsid w:val="008E0448"/>
    <w:rsid w:val="008E0543"/>
    <w:rsid w:val="008E0D3F"/>
    <w:rsid w:val="008E0DF0"/>
    <w:rsid w:val="008E1091"/>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6D2"/>
    <w:rsid w:val="009038A9"/>
    <w:rsid w:val="00903B43"/>
    <w:rsid w:val="00903C57"/>
    <w:rsid w:val="00904908"/>
    <w:rsid w:val="009050D8"/>
    <w:rsid w:val="00905774"/>
    <w:rsid w:val="00905A2D"/>
    <w:rsid w:val="00905B0B"/>
    <w:rsid w:val="0090674E"/>
    <w:rsid w:val="00906A46"/>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4E2"/>
    <w:rsid w:val="009236A7"/>
    <w:rsid w:val="00923FCA"/>
    <w:rsid w:val="0092403F"/>
    <w:rsid w:val="0092441A"/>
    <w:rsid w:val="00924B3C"/>
    <w:rsid w:val="009250DB"/>
    <w:rsid w:val="0092530C"/>
    <w:rsid w:val="00926424"/>
    <w:rsid w:val="0092698D"/>
    <w:rsid w:val="0092769F"/>
    <w:rsid w:val="00927E22"/>
    <w:rsid w:val="00927FF0"/>
    <w:rsid w:val="00930DD2"/>
    <w:rsid w:val="00930E18"/>
    <w:rsid w:val="00930F31"/>
    <w:rsid w:val="00931D59"/>
    <w:rsid w:val="00931E59"/>
    <w:rsid w:val="009322F2"/>
    <w:rsid w:val="0093366D"/>
    <w:rsid w:val="00933A1A"/>
    <w:rsid w:val="00933BB5"/>
    <w:rsid w:val="00933CAB"/>
    <w:rsid w:val="0093464A"/>
    <w:rsid w:val="0093503E"/>
    <w:rsid w:val="0093554B"/>
    <w:rsid w:val="009355D7"/>
    <w:rsid w:val="0093589D"/>
    <w:rsid w:val="009358DD"/>
    <w:rsid w:val="00935ABE"/>
    <w:rsid w:val="00935E6D"/>
    <w:rsid w:val="00936DE4"/>
    <w:rsid w:val="00936F0E"/>
    <w:rsid w:val="0093725F"/>
    <w:rsid w:val="00937E33"/>
    <w:rsid w:val="009409A5"/>
    <w:rsid w:val="009412C6"/>
    <w:rsid w:val="009424BE"/>
    <w:rsid w:val="009426F7"/>
    <w:rsid w:val="00942DB0"/>
    <w:rsid w:val="00943285"/>
    <w:rsid w:val="00943C92"/>
    <w:rsid w:val="00943DE3"/>
    <w:rsid w:val="009443AF"/>
    <w:rsid w:val="009446EA"/>
    <w:rsid w:val="009447F7"/>
    <w:rsid w:val="00945157"/>
    <w:rsid w:val="00945537"/>
    <w:rsid w:val="00945935"/>
    <w:rsid w:val="00945F74"/>
    <w:rsid w:val="00946597"/>
    <w:rsid w:val="00946ECB"/>
    <w:rsid w:val="0094720D"/>
    <w:rsid w:val="00947445"/>
    <w:rsid w:val="009476E1"/>
    <w:rsid w:val="0094794A"/>
    <w:rsid w:val="00947FBE"/>
    <w:rsid w:val="009502CE"/>
    <w:rsid w:val="0095037F"/>
    <w:rsid w:val="00950672"/>
    <w:rsid w:val="009511ED"/>
    <w:rsid w:val="00951440"/>
    <w:rsid w:val="009518BF"/>
    <w:rsid w:val="00951FEB"/>
    <w:rsid w:val="0095220B"/>
    <w:rsid w:val="00952316"/>
    <w:rsid w:val="00952B7C"/>
    <w:rsid w:val="00953D70"/>
    <w:rsid w:val="00954215"/>
    <w:rsid w:val="00954A84"/>
    <w:rsid w:val="00954CD0"/>
    <w:rsid w:val="00954E7F"/>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957"/>
    <w:rsid w:val="00977E64"/>
    <w:rsid w:val="00977F0F"/>
    <w:rsid w:val="009801E9"/>
    <w:rsid w:val="00980278"/>
    <w:rsid w:val="0098068D"/>
    <w:rsid w:val="009807A4"/>
    <w:rsid w:val="00980B5D"/>
    <w:rsid w:val="009817E5"/>
    <w:rsid w:val="0098191E"/>
    <w:rsid w:val="0098213A"/>
    <w:rsid w:val="009824CA"/>
    <w:rsid w:val="00982EC2"/>
    <w:rsid w:val="009836D0"/>
    <w:rsid w:val="00983BB2"/>
    <w:rsid w:val="00983E39"/>
    <w:rsid w:val="009841C0"/>
    <w:rsid w:val="00984EB7"/>
    <w:rsid w:val="0098598C"/>
    <w:rsid w:val="00985B18"/>
    <w:rsid w:val="009862B8"/>
    <w:rsid w:val="00986810"/>
    <w:rsid w:val="00986C58"/>
    <w:rsid w:val="00986FF8"/>
    <w:rsid w:val="009871A7"/>
    <w:rsid w:val="00987209"/>
    <w:rsid w:val="00987381"/>
    <w:rsid w:val="009878A5"/>
    <w:rsid w:val="0099063A"/>
    <w:rsid w:val="0099096E"/>
    <w:rsid w:val="00990DD9"/>
    <w:rsid w:val="00990EA5"/>
    <w:rsid w:val="00991371"/>
    <w:rsid w:val="00992B58"/>
    <w:rsid w:val="00992D1F"/>
    <w:rsid w:val="009934B8"/>
    <w:rsid w:val="00993A0C"/>
    <w:rsid w:val="00993AA0"/>
    <w:rsid w:val="00993DE4"/>
    <w:rsid w:val="00993FA9"/>
    <w:rsid w:val="00995128"/>
    <w:rsid w:val="0099527E"/>
    <w:rsid w:val="00996D1C"/>
    <w:rsid w:val="009977E9"/>
    <w:rsid w:val="009A02F1"/>
    <w:rsid w:val="009A03D7"/>
    <w:rsid w:val="009A0467"/>
    <w:rsid w:val="009A067C"/>
    <w:rsid w:val="009A2041"/>
    <w:rsid w:val="009A20C6"/>
    <w:rsid w:val="009A2447"/>
    <w:rsid w:val="009A2456"/>
    <w:rsid w:val="009A24E5"/>
    <w:rsid w:val="009A2D78"/>
    <w:rsid w:val="009A2DC4"/>
    <w:rsid w:val="009A3A67"/>
    <w:rsid w:val="009A4001"/>
    <w:rsid w:val="009A4121"/>
    <w:rsid w:val="009A546A"/>
    <w:rsid w:val="009A59E6"/>
    <w:rsid w:val="009A5C7D"/>
    <w:rsid w:val="009A64A9"/>
    <w:rsid w:val="009A6640"/>
    <w:rsid w:val="009A7723"/>
    <w:rsid w:val="009B0630"/>
    <w:rsid w:val="009B0DA7"/>
    <w:rsid w:val="009B0E53"/>
    <w:rsid w:val="009B1469"/>
    <w:rsid w:val="009B160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573"/>
    <w:rsid w:val="009C162E"/>
    <w:rsid w:val="009C1941"/>
    <w:rsid w:val="009C1B11"/>
    <w:rsid w:val="009C2DD9"/>
    <w:rsid w:val="009C3A0D"/>
    <w:rsid w:val="009C43E2"/>
    <w:rsid w:val="009C614B"/>
    <w:rsid w:val="009C65CA"/>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3383"/>
    <w:rsid w:val="009E385B"/>
    <w:rsid w:val="009E445F"/>
    <w:rsid w:val="009E465B"/>
    <w:rsid w:val="009E4A14"/>
    <w:rsid w:val="009E4F85"/>
    <w:rsid w:val="009E5485"/>
    <w:rsid w:val="009E5704"/>
    <w:rsid w:val="009E5DDF"/>
    <w:rsid w:val="009E5FF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1E2"/>
    <w:rsid w:val="00A00BAC"/>
    <w:rsid w:val="00A00D70"/>
    <w:rsid w:val="00A0106C"/>
    <w:rsid w:val="00A024D3"/>
    <w:rsid w:val="00A02D0F"/>
    <w:rsid w:val="00A03D56"/>
    <w:rsid w:val="00A0478E"/>
    <w:rsid w:val="00A04804"/>
    <w:rsid w:val="00A04FCB"/>
    <w:rsid w:val="00A057D2"/>
    <w:rsid w:val="00A0599D"/>
    <w:rsid w:val="00A05C56"/>
    <w:rsid w:val="00A05E23"/>
    <w:rsid w:val="00A06613"/>
    <w:rsid w:val="00A0664D"/>
    <w:rsid w:val="00A0774C"/>
    <w:rsid w:val="00A07AA1"/>
    <w:rsid w:val="00A07B42"/>
    <w:rsid w:val="00A109F3"/>
    <w:rsid w:val="00A10AF9"/>
    <w:rsid w:val="00A10ED0"/>
    <w:rsid w:val="00A11711"/>
    <w:rsid w:val="00A11BF8"/>
    <w:rsid w:val="00A11F3D"/>
    <w:rsid w:val="00A1269E"/>
    <w:rsid w:val="00A12A90"/>
    <w:rsid w:val="00A13677"/>
    <w:rsid w:val="00A13974"/>
    <w:rsid w:val="00A147F6"/>
    <w:rsid w:val="00A14A72"/>
    <w:rsid w:val="00A14FB4"/>
    <w:rsid w:val="00A1530B"/>
    <w:rsid w:val="00A16357"/>
    <w:rsid w:val="00A16523"/>
    <w:rsid w:val="00A16D40"/>
    <w:rsid w:val="00A17773"/>
    <w:rsid w:val="00A1787C"/>
    <w:rsid w:val="00A1795A"/>
    <w:rsid w:val="00A17A1B"/>
    <w:rsid w:val="00A17E65"/>
    <w:rsid w:val="00A205A8"/>
    <w:rsid w:val="00A207CA"/>
    <w:rsid w:val="00A2099E"/>
    <w:rsid w:val="00A21023"/>
    <w:rsid w:val="00A2105F"/>
    <w:rsid w:val="00A21216"/>
    <w:rsid w:val="00A21548"/>
    <w:rsid w:val="00A2160E"/>
    <w:rsid w:val="00A22065"/>
    <w:rsid w:val="00A224EE"/>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1043"/>
    <w:rsid w:val="00A31A41"/>
    <w:rsid w:val="00A31E66"/>
    <w:rsid w:val="00A32052"/>
    <w:rsid w:val="00A3237E"/>
    <w:rsid w:val="00A328DA"/>
    <w:rsid w:val="00A334B2"/>
    <w:rsid w:val="00A33C74"/>
    <w:rsid w:val="00A33E4A"/>
    <w:rsid w:val="00A341B2"/>
    <w:rsid w:val="00A341BA"/>
    <w:rsid w:val="00A342A9"/>
    <w:rsid w:val="00A34E06"/>
    <w:rsid w:val="00A34E62"/>
    <w:rsid w:val="00A34E8F"/>
    <w:rsid w:val="00A35276"/>
    <w:rsid w:val="00A35292"/>
    <w:rsid w:val="00A368E9"/>
    <w:rsid w:val="00A36C94"/>
    <w:rsid w:val="00A370D2"/>
    <w:rsid w:val="00A371FA"/>
    <w:rsid w:val="00A37207"/>
    <w:rsid w:val="00A374C8"/>
    <w:rsid w:val="00A376CC"/>
    <w:rsid w:val="00A37830"/>
    <w:rsid w:val="00A37A66"/>
    <w:rsid w:val="00A40AD6"/>
    <w:rsid w:val="00A41286"/>
    <w:rsid w:val="00A41899"/>
    <w:rsid w:val="00A41A68"/>
    <w:rsid w:val="00A41D85"/>
    <w:rsid w:val="00A4353D"/>
    <w:rsid w:val="00A43C20"/>
    <w:rsid w:val="00A43D8E"/>
    <w:rsid w:val="00A448AC"/>
    <w:rsid w:val="00A4495D"/>
    <w:rsid w:val="00A44B2B"/>
    <w:rsid w:val="00A45728"/>
    <w:rsid w:val="00A45DD4"/>
    <w:rsid w:val="00A46151"/>
    <w:rsid w:val="00A4626E"/>
    <w:rsid w:val="00A471C4"/>
    <w:rsid w:val="00A47A1D"/>
    <w:rsid w:val="00A47A54"/>
    <w:rsid w:val="00A47D79"/>
    <w:rsid w:val="00A50369"/>
    <w:rsid w:val="00A503F5"/>
    <w:rsid w:val="00A5059E"/>
    <w:rsid w:val="00A507C4"/>
    <w:rsid w:val="00A511BD"/>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6230"/>
    <w:rsid w:val="00A5656A"/>
    <w:rsid w:val="00A568DD"/>
    <w:rsid w:val="00A5697C"/>
    <w:rsid w:val="00A570BB"/>
    <w:rsid w:val="00A57123"/>
    <w:rsid w:val="00A5727D"/>
    <w:rsid w:val="00A57587"/>
    <w:rsid w:val="00A6011D"/>
    <w:rsid w:val="00A60B00"/>
    <w:rsid w:val="00A60EBA"/>
    <w:rsid w:val="00A60EF8"/>
    <w:rsid w:val="00A61895"/>
    <w:rsid w:val="00A6192D"/>
    <w:rsid w:val="00A619F9"/>
    <w:rsid w:val="00A61D68"/>
    <w:rsid w:val="00A61FFF"/>
    <w:rsid w:val="00A62197"/>
    <w:rsid w:val="00A6241F"/>
    <w:rsid w:val="00A62919"/>
    <w:rsid w:val="00A63CDC"/>
    <w:rsid w:val="00A63D53"/>
    <w:rsid w:val="00A64157"/>
    <w:rsid w:val="00A644DE"/>
    <w:rsid w:val="00A64ACD"/>
    <w:rsid w:val="00A65A07"/>
    <w:rsid w:val="00A65D9F"/>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202"/>
    <w:rsid w:val="00A75308"/>
    <w:rsid w:val="00A75834"/>
    <w:rsid w:val="00A75844"/>
    <w:rsid w:val="00A7598B"/>
    <w:rsid w:val="00A77710"/>
    <w:rsid w:val="00A778BB"/>
    <w:rsid w:val="00A77E50"/>
    <w:rsid w:val="00A81097"/>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771"/>
    <w:rsid w:val="00A869DB"/>
    <w:rsid w:val="00A86D7B"/>
    <w:rsid w:val="00A872FF"/>
    <w:rsid w:val="00A87462"/>
    <w:rsid w:val="00A876A2"/>
    <w:rsid w:val="00A87939"/>
    <w:rsid w:val="00A902BF"/>
    <w:rsid w:val="00A90A3A"/>
    <w:rsid w:val="00A90E0D"/>
    <w:rsid w:val="00A91355"/>
    <w:rsid w:val="00A9156E"/>
    <w:rsid w:val="00A916FA"/>
    <w:rsid w:val="00A91810"/>
    <w:rsid w:val="00A91A85"/>
    <w:rsid w:val="00A91F2D"/>
    <w:rsid w:val="00A91FD3"/>
    <w:rsid w:val="00A92289"/>
    <w:rsid w:val="00A929A0"/>
    <w:rsid w:val="00A93043"/>
    <w:rsid w:val="00A930E9"/>
    <w:rsid w:val="00A934FE"/>
    <w:rsid w:val="00A93612"/>
    <w:rsid w:val="00A93D7D"/>
    <w:rsid w:val="00A93F04"/>
    <w:rsid w:val="00A94104"/>
    <w:rsid w:val="00A941CF"/>
    <w:rsid w:val="00A94539"/>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C6"/>
    <w:rsid w:val="00AA2CF2"/>
    <w:rsid w:val="00AA3478"/>
    <w:rsid w:val="00AA3FC0"/>
    <w:rsid w:val="00AA3FC3"/>
    <w:rsid w:val="00AA431D"/>
    <w:rsid w:val="00AA44DA"/>
    <w:rsid w:val="00AA5CD8"/>
    <w:rsid w:val="00AA60CF"/>
    <w:rsid w:val="00AA649D"/>
    <w:rsid w:val="00AA729C"/>
    <w:rsid w:val="00AA7A6F"/>
    <w:rsid w:val="00AB0A10"/>
    <w:rsid w:val="00AB1DAE"/>
    <w:rsid w:val="00AB1EF5"/>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0F4E"/>
    <w:rsid w:val="00AC267B"/>
    <w:rsid w:val="00AC2ABA"/>
    <w:rsid w:val="00AC2AE0"/>
    <w:rsid w:val="00AC2AE8"/>
    <w:rsid w:val="00AC4104"/>
    <w:rsid w:val="00AC46B2"/>
    <w:rsid w:val="00AC48A4"/>
    <w:rsid w:val="00AC4AB1"/>
    <w:rsid w:val="00AC4C7A"/>
    <w:rsid w:val="00AC4ED7"/>
    <w:rsid w:val="00AC524C"/>
    <w:rsid w:val="00AC59BB"/>
    <w:rsid w:val="00AC59E2"/>
    <w:rsid w:val="00AC5B17"/>
    <w:rsid w:val="00AC5F5B"/>
    <w:rsid w:val="00AC6235"/>
    <w:rsid w:val="00AC6CA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E27"/>
    <w:rsid w:val="00AD5F6E"/>
    <w:rsid w:val="00AD5F7B"/>
    <w:rsid w:val="00AD6BF0"/>
    <w:rsid w:val="00AD6CA7"/>
    <w:rsid w:val="00AD6DB3"/>
    <w:rsid w:val="00AD7755"/>
    <w:rsid w:val="00AD78A9"/>
    <w:rsid w:val="00AD7A56"/>
    <w:rsid w:val="00AD7EFB"/>
    <w:rsid w:val="00AE0192"/>
    <w:rsid w:val="00AE06C1"/>
    <w:rsid w:val="00AE18B3"/>
    <w:rsid w:val="00AE2523"/>
    <w:rsid w:val="00AE2B9E"/>
    <w:rsid w:val="00AE2D81"/>
    <w:rsid w:val="00AE30F2"/>
    <w:rsid w:val="00AE31C5"/>
    <w:rsid w:val="00AE3248"/>
    <w:rsid w:val="00AE327C"/>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A51"/>
    <w:rsid w:val="00AE7B1A"/>
    <w:rsid w:val="00AE7D0F"/>
    <w:rsid w:val="00AE7FA8"/>
    <w:rsid w:val="00AF00F8"/>
    <w:rsid w:val="00AF032B"/>
    <w:rsid w:val="00AF05C7"/>
    <w:rsid w:val="00AF05EB"/>
    <w:rsid w:val="00AF0E2B"/>
    <w:rsid w:val="00AF1310"/>
    <w:rsid w:val="00AF1965"/>
    <w:rsid w:val="00AF1F04"/>
    <w:rsid w:val="00AF2132"/>
    <w:rsid w:val="00AF2653"/>
    <w:rsid w:val="00AF26BF"/>
    <w:rsid w:val="00AF2987"/>
    <w:rsid w:val="00AF2D87"/>
    <w:rsid w:val="00AF3323"/>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189"/>
    <w:rsid w:val="00B01848"/>
    <w:rsid w:val="00B01DB5"/>
    <w:rsid w:val="00B02611"/>
    <w:rsid w:val="00B032ED"/>
    <w:rsid w:val="00B034F2"/>
    <w:rsid w:val="00B03629"/>
    <w:rsid w:val="00B05313"/>
    <w:rsid w:val="00B058D3"/>
    <w:rsid w:val="00B06290"/>
    <w:rsid w:val="00B066D8"/>
    <w:rsid w:val="00B06C31"/>
    <w:rsid w:val="00B074A7"/>
    <w:rsid w:val="00B07877"/>
    <w:rsid w:val="00B1048D"/>
    <w:rsid w:val="00B10E19"/>
    <w:rsid w:val="00B10EBC"/>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008"/>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05FF"/>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FDC"/>
    <w:rsid w:val="00B53A5A"/>
    <w:rsid w:val="00B53B8E"/>
    <w:rsid w:val="00B555D4"/>
    <w:rsid w:val="00B55645"/>
    <w:rsid w:val="00B556E3"/>
    <w:rsid w:val="00B5582B"/>
    <w:rsid w:val="00B558B9"/>
    <w:rsid w:val="00B565D9"/>
    <w:rsid w:val="00B56B21"/>
    <w:rsid w:val="00B57193"/>
    <w:rsid w:val="00B5752B"/>
    <w:rsid w:val="00B60102"/>
    <w:rsid w:val="00B601C4"/>
    <w:rsid w:val="00B608DB"/>
    <w:rsid w:val="00B60F97"/>
    <w:rsid w:val="00B60FD5"/>
    <w:rsid w:val="00B6122D"/>
    <w:rsid w:val="00B61251"/>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87"/>
    <w:rsid w:val="00B756F1"/>
    <w:rsid w:val="00B75ABC"/>
    <w:rsid w:val="00B7617A"/>
    <w:rsid w:val="00B765C9"/>
    <w:rsid w:val="00B7692A"/>
    <w:rsid w:val="00B76C68"/>
    <w:rsid w:val="00B7737D"/>
    <w:rsid w:val="00B774A4"/>
    <w:rsid w:val="00B800C1"/>
    <w:rsid w:val="00B801A3"/>
    <w:rsid w:val="00B801D5"/>
    <w:rsid w:val="00B80553"/>
    <w:rsid w:val="00B80968"/>
    <w:rsid w:val="00B80E38"/>
    <w:rsid w:val="00B80F3B"/>
    <w:rsid w:val="00B80FAF"/>
    <w:rsid w:val="00B8107A"/>
    <w:rsid w:val="00B81DEC"/>
    <w:rsid w:val="00B81F94"/>
    <w:rsid w:val="00B821A8"/>
    <w:rsid w:val="00B833E7"/>
    <w:rsid w:val="00B836ED"/>
    <w:rsid w:val="00B8393B"/>
    <w:rsid w:val="00B83BC6"/>
    <w:rsid w:val="00B83EA7"/>
    <w:rsid w:val="00B845B3"/>
    <w:rsid w:val="00B848C9"/>
    <w:rsid w:val="00B84E7F"/>
    <w:rsid w:val="00B85351"/>
    <w:rsid w:val="00B855C2"/>
    <w:rsid w:val="00B85D36"/>
    <w:rsid w:val="00B85FF4"/>
    <w:rsid w:val="00B866DD"/>
    <w:rsid w:val="00B86802"/>
    <w:rsid w:val="00B86931"/>
    <w:rsid w:val="00B86DB5"/>
    <w:rsid w:val="00B86F0F"/>
    <w:rsid w:val="00B8721B"/>
    <w:rsid w:val="00B875F1"/>
    <w:rsid w:val="00B8764A"/>
    <w:rsid w:val="00B87758"/>
    <w:rsid w:val="00B87A6E"/>
    <w:rsid w:val="00B90553"/>
    <w:rsid w:val="00B90BFC"/>
    <w:rsid w:val="00B92291"/>
    <w:rsid w:val="00B92743"/>
    <w:rsid w:val="00B92A62"/>
    <w:rsid w:val="00B9346F"/>
    <w:rsid w:val="00B936C9"/>
    <w:rsid w:val="00B93AFD"/>
    <w:rsid w:val="00B93E09"/>
    <w:rsid w:val="00B93E60"/>
    <w:rsid w:val="00B93EE0"/>
    <w:rsid w:val="00B96136"/>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2FA2"/>
    <w:rsid w:val="00BA3230"/>
    <w:rsid w:val="00BA325C"/>
    <w:rsid w:val="00BA3595"/>
    <w:rsid w:val="00BA366B"/>
    <w:rsid w:val="00BA36F3"/>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1749"/>
    <w:rsid w:val="00BB23B7"/>
    <w:rsid w:val="00BB308A"/>
    <w:rsid w:val="00BB31C7"/>
    <w:rsid w:val="00BB3254"/>
    <w:rsid w:val="00BB334E"/>
    <w:rsid w:val="00BB3744"/>
    <w:rsid w:val="00BB3C1A"/>
    <w:rsid w:val="00BB3C99"/>
    <w:rsid w:val="00BB3D65"/>
    <w:rsid w:val="00BB3E47"/>
    <w:rsid w:val="00BB4764"/>
    <w:rsid w:val="00BB4AA6"/>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66"/>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4462"/>
    <w:rsid w:val="00BD4741"/>
    <w:rsid w:val="00BD4B3D"/>
    <w:rsid w:val="00BD4CF4"/>
    <w:rsid w:val="00BD52B5"/>
    <w:rsid w:val="00BD53A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F4"/>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B3B"/>
    <w:rsid w:val="00BF7D1A"/>
    <w:rsid w:val="00C0045A"/>
    <w:rsid w:val="00C00A3F"/>
    <w:rsid w:val="00C00D5F"/>
    <w:rsid w:val="00C00D8C"/>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47A"/>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D47"/>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2A9"/>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FB"/>
    <w:rsid w:val="00C46857"/>
    <w:rsid w:val="00C4691C"/>
    <w:rsid w:val="00C476B0"/>
    <w:rsid w:val="00C50936"/>
    <w:rsid w:val="00C50C6E"/>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750"/>
    <w:rsid w:val="00C618E5"/>
    <w:rsid w:val="00C6193A"/>
    <w:rsid w:val="00C619AE"/>
    <w:rsid w:val="00C61FD2"/>
    <w:rsid w:val="00C62546"/>
    <w:rsid w:val="00C625F5"/>
    <w:rsid w:val="00C62BAD"/>
    <w:rsid w:val="00C63085"/>
    <w:rsid w:val="00C6343D"/>
    <w:rsid w:val="00C63923"/>
    <w:rsid w:val="00C63980"/>
    <w:rsid w:val="00C63E32"/>
    <w:rsid w:val="00C643E9"/>
    <w:rsid w:val="00C64462"/>
    <w:rsid w:val="00C64473"/>
    <w:rsid w:val="00C64837"/>
    <w:rsid w:val="00C64FF0"/>
    <w:rsid w:val="00C66113"/>
    <w:rsid w:val="00C66215"/>
    <w:rsid w:val="00C66434"/>
    <w:rsid w:val="00C669D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DA5"/>
    <w:rsid w:val="00C71F57"/>
    <w:rsid w:val="00C720E0"/>
    <w:rsid w:val="00C73800"/>
    <w:rsid w:val="00C73A02"/>
    <w:rsid w:val="00C73CD0"/>
    <w:rsid w:val="00C73F34"/>
    <w:rsid w:val="00C75058"/>
    <w:rsid w:val="00C753CF"/>
    <w:rsid w:val="00C75B14"/>
    <w:rsid w:val="00C75C53"/>
    <w:rsid w:val="00C75CAA"/>
    <w:rsid w:val="00C760BC"/>
    <w:rsid w:val="00C761CA"/>
    <w:rsid w:val="00C76625"/>
    <w:rsid w:val="00C777B2"/>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68C4"/>
    <w:rsid w:val="00C876F7"/>
    <w:rsid w:val="00C877FD"/>
    <w:rsid w:val="00C87AB9"/>
    <w:rsid w:val="00C87D4D"/>
    <w:rsid w:val="00C87E29"/>
    <w:rsid w:val="00C905D0"/>
    <w:rsid w:val="00C90919"/>
    <w:rsid w:val="00C90C21"/>
    <w:rsid w:val="00C9118C"/>
    <w:rsid w:val="00C9223F"/>
    <w:rsid w:val="00C92AB9"/>
    <w:rsid w:val="00C92AE3"/>
    <w:rsid w:val="00C93759"/>
    <w:rsid w:val="00C93B4F"/>
    <w:rsid w:val="00C9424E"/>
    <w:rsid w:val="00C943D1"/>
    <w:rsid w:val="00C945DB"/>
    <w:rsid w:val="00C94ADA"/>
    <w:rsid w:val="00C957E0"/>
    <w:rsid w:val="00C9621E"/>
    <w:rsid w:val="00C9630A"/>
    <w:rsid w:val="00C96B73"/>
    <w:rsid w:val="00C97084"/>
    <w:rsid w:val="00C971A8"/>
    <w:rsid w:val="00C97298"/>
    <w:rsid w:val="00CA16DE"/>
    <w:rsid w:val="00CA18DB"/>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C44"/>
    <w:rsid w:val="00CA70AA"/>
    <w:rsid w:val="00CA79D7"/>
    <w:rsid w:val="00CA7B3E"/>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414B"/>
    <w:rsid w:val="00CB496E"/>
    <w:rsid w:val="00CB49B5"/>
    <w:rsid w:val="00CB4E62"/>
    <w:rsid w:val="00CB50AC"/>
    <w:rsid w:val="00CB5A7E"/>
    <w:rsid w:val="00CB6116"/>
    <w:rsid w:val="00CB6752"/>
    <w:rsid w:val="00CB6E70"/>
    <w:rsid w:val="00CB72EA"/>
    <w:rsid w:val="00CB7374"/>
    <w:rsid w:val="00CB79AA"/>
    <w:rsid w:val="00CB7DB8"/>
    <w:rsid w:val="00CC0573"/>
    <w:rsid w:val="00CC079F"/>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13E5"/>
    <w:rsid w:val="00CD17B1"/>
    <w:rsid w:val="00CD18CF"/>
    <w:rsid w:val="00CD1BD3"/>
    <w:rsid w:val="00CD2503"/>
    <w:rsid w:val="00CD3320"/>
    <w:rsid w:val="00CD3597"/>
    <w:rsid w:val="00CD362F"/>
    <w:rsid w:val="00CD3CAA"/>
    <w:rsid w:val="00CD4704"/>
    <w:rsid w:val="00CD47AB"/>
    <w:rsid w:val="00CD5208"/>
    <w:rsid w:val="00CD546E"/>
    <w:rsid w:val="00CD5B96"/>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F84"/>
    <w:rsid w:val="00CE32CE"/>
    <w:rsid w:val="00CE49F0"/>
    <w:rsid w:val="00CE4DF0"/>
    <w:rsid w:val="00CE4E0F"/>
    <w:rsid w:val="00CE4E60"/>
    <w:rsid w:val="00CE4F8B"/>
    <w:rsid w:val="00CE51B2"/>
    <w:rsid w:val="00CE51BB"/>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2BE"/>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4868"/>
    <w:rsid w:val="00D050CA"/>
    <w:rsid w:val="00D053BD"/>
    <w:rsid w:val="00D05563"/>
    <w:rsid w:val="00D05FF7"/>
    <w:rsid w:val="00D0788C"/>
    <w:rsid w:val="00D07B8A"/>
    <w:rsid w:val="00D07B94"/>
    <w:rsid w:val="00D07EC2"/>
    <w:rsid w:val="00D1009F"/>
    <w:rsid w:val="00D1011E"/>
    <w:rsid w:val="00D10248"/>
    <w:rsid w:val="00D10778"/>
    <w:rsid w:val="00D10973"/>
    <w:rsid w:val="00D10BA6"/>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929"/>
    <w:rsid w:val="00D15A24"/>
    <w:rsid w:val="00D15A2A"/>
    <w:rsid w:val="00D16163"/>
    <w:rsid w:val="00D165D3"/>
    <w:rsid w:val="00D16668"/>
    <w:rsid w:val="00D167C2"/>
    <w:rsid w:val="00D16868"/>
    <w:rsid w:val="00D168DA"/>
    <w:rsid w:val="00D16AC6"/>
    <w:rsid w:val="00D16DD3"/>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221"/>
    <w:rsid w:val="00D26D4B"/>
    <w:rsid w:val="00D26DED"/>
    <w:rsid w:val="00D2719E"/>
    <w:rsid w:val="00D2724E"/>
    <w:rsid w:val="00D27B3D"/>
    <w:rsid w:val="00D3051E"/>
    <w:rsid w:val="00D3142E"/>
    <w:rsid w:val="00D31782"/>
    <w:rsid w:val="00D31F82"/>
    <w:rsid w:val="00D32097"/>
    <w:rsid w:val="00D3280B"/>
    <w:rsid w:val="00D32DC9"/>
    <w:rsid w:val="00D33009"/>
    <w:rsid w:val="00D33ACD"/>
    <w:rsid w:val="00D348E4"/>
    <w:rsid w:val="00D349EB"/>
    <w:rsid w:val="00D34BC9"/>
    <w:rsid w:val="00D35223"/>
    <w:rsid w:val="00D3567C"/>
    <w:rsid w:val="00D35A89"/>
    <w:rsid w:val="00D3618E"/>
    <w:rsid w:val="00D36C38"/>
    <w:rsid w:val="00D36D59"/>
    <w:rsid w:val="00D40860"/>
    <w:rsid w:val="00D40BAE"/>
    <w:rsid w:val="00D40C40"/>
    <w:rsid w:val="00D40DAB"/>
    <w:rsid w:val="00D42028"/>
    <w:rsid w:val="00D4280A"/>
    <w:rsid w:val="00D428BE"/>
    <w:rsid w:val="00D43686"/>
    <w:rsid w:val="00D44347"/>
    <w:rsid w:val="00D44B7D"/>
    <w:rsid w:val="00D45370"/>
    <w:rsid w:val="00D453DB"/>
    <w:rsid w:val="00D456A5"/>
    <w:rsid w:val="00D46B14"/>
    <w:rsid w:val="00D4782B"/>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91"/>
    <w:rsid w:val="00D6028C"/>
    <w:rsid w:val="00D60671"/>
    <w:rsid w:val="00D6069A"/>
    <w:rsid w:val="00D60B5D"/>
    <w:rsid w:val="00D60E79"/>
    <w:rsid w:val="00D611F3"/>
    <w:rsid w:val="00D613D1"/>
    <w:rsid w:val="00D61897"/>
    <w:rsid w:val="00D61F26"/>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DBD"/>
    <w:rsid w:val="00D7633E"/>
    <w:rsid w:val="00D76A1B"/>
    <w:rsid w:val="00D77056"/>
    <w:rsid w:val="00D77FC8"/>
    <w:rsid w:val="00D77FC9"/>
    <w:rsid w:val="00D801E8"/>
    <w:rsid w:val="00D8023F"/>
    <w:rsid w:val="00D80823"/>
    <w:rsid w:val="00D808C2"/>
    <w:rsid w:val="00D80950"/>
    <w:rsid w:val="00D817BA"/>
    <w:rsid w:val="00D81A29"/>
    <w:rsid w:val="00D82568"/>
    <w:rsid w:val="00D82FD6"/>
    <w:rsid w:val="00D84331"/>
    <w:rsid w:val="00D8436A"/>
    <w:rsid w:val="00D84DA3"/>
    <w:rsid w:val="00D84E2B"/>
    <w:rsid w:val="00D8528D"/>
    <w:rsid w:val="00D8542D"/>
    <w:rsid w:val="00D854DC"/>
    <w:rsid w:val="00D85543"/>
    <w:rsid w:val="00D85974"/>
    <w:rsid w:val="00D8613B"/>
    <w:rsid w:val="00D861AE"/>
    <w:rsid w:val="00D866E9"/>
    <w:rsid w:val="00D868F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282"/>
    <w:rsid w:val="00D976AB"/>
    <w:rsid w:val="00D9794F"/>
    <w:rsid w:val="00D97B42"/>
    <w:rsid w:val="00D97EC9"/>
    <w:rsid w:val="00DA19A1"/>
    <w:rsid w:val="00DA1A29"/>
    <w:rsid w:val="00DA1A87"/>
    <w:rsid w:val="00DA1B1A"/>
    <w:rsid w:val="00DA2C8D"/>
    <w:rsid w:val="00DA2DDB"/>
    <w:rsid w:val="00DA3175"/>
    <w:rsid w:val="00DA383C"/>
    <w:rsid w:val="00DA3CD0"/>
    <w:rsid w:val="00DA422A"/>
    <w:rsid w:val="00DA4624"/>
    <w:rsid w:val="00DA5F81"/>
    <w:rsid w:val="00DA6529"/>
    <w:rsid w:val="00DA669F"/>
    <w:rsid w:val="00DA711A"/>
    <w:rsid w:val="00DA7835"/>
    <w:rsid w:val="00DB055A"/>
    <w:rsid w:val="00DB072C"/>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2E"/>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602C"/>
    <w:rsid w:val="00DD6237"/>
    <w:rsid w:val="00DD64D9"/>
    <w:rsid w:val="00DD6CF5"/>
    <w:rsid w:val="00DD7E33"/>
    <w:rsid w:val="00DE0420"/>
    <w:rsid w:val="00DE0B75"/>
    <w:rsid w:val="00DE0E3E"/>
    <w:rsid w:val="00DE135B"/>
    <w:rsid w:val="00DE13A2"/>
    <w:rsid w:val="00DE2043"/>
    <w:rsid w:val="00DE249D"/>
    <w:rsid w:val="00DE260E"/>
    <w:rsid w:val="00DE2695"/>
    <w:rsid w:val="00DE29A4"/>
    <w:rsid w:val="00DE2F70"/>
    <w:rsid w:val="00DE31AD"/>
    <w:rsid w:val="00DE3368"/>
    <w:rsid w:val="00DE33B8"/>
    <w:rsid w:val="00DE386C"/>
    <w:rsid w:val="00DE3B44"/>
    <w:rsid w:val="00DE47AD"/>
    <w:rsid w:val="00DE4BD0"/>
    <w:rsid w:val="00DE53F1"/>
    <w:rsid w:val="00DE5A7D"/>
    <w:rsid w:val="00DE6133"/>
    <w:rsid w:val="00DE6624"/>
    <w:rsid w:val="00DE6BBD"/>
    <w:rsid w:val="00DE6E63"/>
    <w:rsid w:val="00DE714A"/>
    <w:rsid w:val="00DE7E05"/>
    <w:rsid w:val="00DF1128"/>
    <w:rsid w:val="00DF1821"/>
    <w:rsid w:val="00DF190C"/>
    <w:rsid w:val="00DF1A3C"/>
    <w:rsid w:val="00DF2175"/>
    <w:rsid w:val="00DF25E0"/>
    <w:rsid w:val="00DF27CE"/>
    <w:rsid w:val="00DF28EA"/>
    <w:rsid w:val="00DF2CB8"/>
    <w:rsid w:val="00DF2DC2"/>
    <w:rsid w:val="00DF3234"/>
    <w:rsid w:val="00DF3A3D"/>
    <w:rsid w:val="00DF3A66"/>
    <w:rsid w:val="00DF3E01"/>
    <w:rsid w:val="00DF3E32"/>
    <w:rsid w:val="00DF5827"/>
    <w:rsid w:val="00DF5FB6"/>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3D87"/>
    <w:rsid w:val="00E04581"/>
    <w:rsid w:val="00E04DA1"/>
    <w:rsid w:val="00E052E0"/>
    <w:rsid w:val="00E05A2F"/>
    <w:rsid w:val="00E05D71"/>
    <w:rsid w:val="00E05F42"/>
    <w:rsid w:val="00E063DF"/>
    <w:rsid w:val="00E0661F"/>
    <w:rsid w:val="00E06BFF"/>
    <w:rsid w:val="00E06D92"/>
    <w:rsid w:val="00E06F14"/>
    <w:rsid w:val="00E0750C"/>
    <w:rsid w:val="00E075A1"/>
    <w:rsid w:val="00E077A1"/>
    <w:rsid w:val="00E079BE"/>
    <w:rsid w:val="00E079CC"/>
    <w:rsid w:val="00E07B02"/>
    <w:rsid w:val="00E07CAF"/>
    <w:rsid w:val="00E07DD1"/>
    <w:rsid w:val="00E07F9A"/>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C"/>
    <w:rsid w:val="00E1506A"/>
    <w:rsid w:val="00E15169"/>
    <w:rsid w:val="00E152CF"/>
    <w:rsid w:val="00E158C4"/>
    <w:rsid w:val="00E15AA3"/>
    <w:rsid w:val="00E16123"/>
    <w:rsid w:val="00E1634F"/>
    <w:rsid w:val="00E16642"/>
    <w:rsid w:val="00E16A12"/>
    <w:rsid w:val="00E16DF8"/>
    <w:rsid w:val="00E16F63"/>
    <w:rsid w:val="00E173C2"/>
    <w:rsid w:val="00E173DB"/>
    <w:rsid w:val="00E17873"/>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5340"/>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1192"/>
    <w:rsid w:val="00E41411"/>
    <w:rsid w:val="00E416A2"/>
    <w:rsid w:val="00E41835"/>
    <w:rsid w:val="00E41CE2"/>
    <w:rsid w:val="00E41FA7"/>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D4B"/>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C8A"/>
    <w:rsid w:val="00E65D5F"/>
    <w:rsid w:val="00E65EE0"/>
    <w:rsid w:val="00E66160"/>
    <w:rsid w:val="00E6649E"/>
    <w:rsid w:val="00E66A19"/>
    <w:rsid w:val="00E66C6F"/>
    <w:rsid w:val="00E67498"/>
    <w:rsid w:val="00E67926"/>
    <w:rsid w:val="00E67B41"/>
    <w:rsid w:val="00E67BEC"/>
    <w:rsid w:val="00E67CF9"/>
    <w:rsid w:val="00E67F31"/>
    <w:rsid w:val="00E70967"/>
    <w:rsid w:val="00E70DE5"/>
    <w:rsid w:val="00E71197"/>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50E3"/>
    <w:rsid w:val="00E75193"/>
    <w:rsid w:val="00E75308"/>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A4"/>
    <w:rsid w:val="00E82E59"/>
    <w:rsid w:val="00E8352E"/>
    <w:rsid w:val="00E83C84"/>
    <w:rsid w:val="00E83FE2"/>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4B47"/>
    <w:rsid w:val="00E950AB"/>
    <w:rsid w:val="00E9525D"/>
    <w:rsid w:val="00E958B5"/>
    <w:rsid w:val="00E959BC"/>
    <w:rsid w:val="00E95A3A"/>
    <w:rsid w:val="00E95A75"/>
    <w:rsid w:val="00E95EBC"/>
    <w:rsid w:val="00E97091"/>
    <w:rsid w:val="00E979D2"/>
    <w:rsid w:val="00EA0256"/>
    <w:rsid w:val="00EA0B5B"/>
    <w:rsid w:val="00EA1043"/>
    <w:rsid w:val="00EA15EC"/>
    <w:rsid w:val="00EA1E56"/>
    <w:rsid w:val="00EA2847"/>
    <w:rsid w:val="00EA29D6"/>
    <w:rsid w:val="00EA35A1"/>
    <w:rsid w:val="00EA39BC"/>
    <w:rsid w:val="00EA39E8"/>
    <w:rsid w:val="00EA3A6C"/>
    <w:rsid w:val="00EA416A"/>
    <w:rsid w:val="00EA45A1"/>
    <w:rsid w:val="00EA4766"/>
    <w:rsid w:val="00EA4A8A"/>
    <w:rsid w:val="00EA4B34"/>
    <w:rsid w:val="00EA593D"/>
    <w:rsid w:val="00EA5980"/>
    <w:rsid w:val="00EA5D4F"/>
    <w:rsid w:val="00EA633E"/>
    <w:rsid w:val="00EA664C"/>
    <w:rsid w:val="00EA66A3"/>
    <w:rsid w:val="00EA6792"/>
    <w:rsid w:val="00EA6C38"/>
    <w:rsid w:val="00EA6F05"/>
    <w:rsid w:val="00EA6FB2"/>
    <w:rsid w:val="00EA75C1"/>
    <w:rsid w:val="00EA76B8"/>
    <w:rsid w:val="00EA773E"/>
    <w:rsid w:val="00EA7884"/>
    <w:rsid w:val="00EA7A98"/>
    <w:rsid w:val="00EA7DD6"/>
    <w:rsid w:val="00EA7F02"/>
    <w:rsid w:val="00EB0232"/>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9E2"/>
    <w:rsid w:val="00EB7B07"/>
    <w:rsid w:val="00EC03BE"/>
    <w:rsid w:val="00EC04C9"/>
    <w:rsid w:val="00EC0893"/>
    <w:rsid w:val="00EC09FE"/>
    <w:rsid w:val="00EC0F40"/>
    <w:rsid w:val="00EC1902"/>
    <w:rsid w:val="00EC1AE8"/>
    <w:rsid w:val="00EC1B2D"/>
    <w:rsid w:val="00EC1D3E"/>
    <w:rsid w:val="00EC1EC7"/>
    <w:rsid w:val="00EC28F4"/>
    <w:rsid w:val="00EC2B89"/>
    <w:rsid w:val="00EC3AEF"/>
    <w:rsid w:val="00EC3F7C"/>
    <w:rsid w:val="00EC4383"/>
    <w:rsid w:val="00EC45F2"/>
    <w:rsid w:val="00EC49C3"/>
    <w:rsid w:val="00EC4AF7"/>
    <w:rsid w:val="00EC4B6A"/>
    <w:rsid w:val="00EC4E90"/>
    <w:rsid w:val="00EC5F42"/>
    <w:rsid w:val="00EC602A"/>
    <w:rsid w:val="00EC6553"/>
    <w:rsid w:val="00EC673D"/>
    <w:rsid w:val="00EC6E5D"/>
    <w:rsid w:val="00EC6E9A"/>
    <w:rsid w:val="00EC7B50"/>
    <w:rsid w:val="00ED00DE"/>
    <w:rsid w:val="00ED048F"/>
    <w:rsid w:val="00ED0609"/>
    <w:rsid w:val="00ED0780"/>
    <w:rsid w:val="00ED0A8D"/>
    <w:rsid w:val="00ED1964"/>
    <w:rsid w:val="00ED2486"/>
    <w:rsid w:val="00ED2492"/>
    <w:rsid w:val="00ED2688"/>
    <w:rsid w:val="00ED294D"/>
    <w:rsid w:val="00ED2A34"/>
    <w:rsid w:val="00ED2D50"/>
    <w:rsid w:val="00ED348B"/>
    <w:rsid w:val="00ED4419"/>
    <w:rsid w:val="00ED5831"/>
    <w:rsid w:val="00ED5927"/>
    <w:rsid w:val="00ED5D8C"/>
    <w:rsid w:val="00ED5EAB"/>
    <w:rsid w:val="00ED6838"/>
    <w:rsid w:val="00ED69CE"/>
    <w:rsid w:val="00ED6B42"/>
    <w:rsid w:val="00ED76EE"/>
    <w:rsid w:val="00EE082D"/>
    <w:rsid w:val="00EE08C5"/>
    <w:rsid w:val="00EE09F9"/>
    <w:rsid w:val="00EE1027"/>
    <w:rsid w:val="00EE14C1"/>
    <w:rsid w:val="00EE1CF9"/>
    <w:rsid w:val="00EE2497"/>
    <w:rsid w:val="00EE2F0E"/>
    <w:rsid w:val="00EE2FBD"/>
    <w:rsid w:val="00EE372A"/>
    <w:rsid w:val="00EE3772"/>
    <w:rsid w:val="00EE415B"/>
    <w:rsid w:val="00EE4674"/>
    <w:rsid w:val="00EE4827"/>
    <w:rsid w:val="00EE4AB0"/>
    <w:rsid w:val="00EE4CCE"/>
    <w:rsid w:val="00EE57FD"/>
    <w:rsid w:val="00EE6F49"/>
    <w:rsid w:val="00EE6F4C"/>
    <w:rsid w:val="00EE75F9"/>
    <w:rsid w:val="00EE76B0"/>
    <w:rsid w:val="00EE79D7"/>
    <w:rsid w:val="00EE7E07"/>
    <w:rsid w:val="00EF0701"/>
    <w:rsid w:val="00EF0DBD"/>
    <w:rsid w:val="00EF0FF1"/>
    <w:rsid w:val="00EF12AC"/>
    <w:rsid w:val="00EF15FB"/>
    <w:rsid w:val="00EF21E2"/>
    <w:rsid w:val="00EF2A05"/>
    <w:rsid w:val="00EF2C8E"/>
    <w:rsid w:val="00EF2D06"/>
    <w:rsid w:val="00EF2E76"/>
    <w:rsid w:val="00EF31C6"/>
    <w:rsid w:val="00EF33B8"/>
    <w:rsid w:val="00EF34B2"/>
    <w:rsid w:val="00EF3DB6"/>
    <w:rsid w:val="00EF5623"/>
    <w:rsid w:val="00EF5F07"/>
    <w:rsid w:val="00EF61A1"/>
    <w:rsid w:val="00EF651F"/>
    <w:rsid w:val="00EF6733"/>
    <w:rsid w:val="00EF6925"/>
    <w:rsid w:val="00EF692D"/>
    <w:rsid w:val="00EF6A09"/>
    <w:rsid w:val="00EF6CD2"/>
    <w:rsid w:val="00EF6CDF"/>
    <w:rsid w:val="00EF6D2B"/>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2D"/>
    <w:rsid w:val="00F10658"/>
    <w:rsid w:val="00F1106C"/>
    <w:rsid w:val="00F11730"/>
    <w:rsid w:val="00F1194E"/>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583"/>
    <w:rsid w:val="00F2574A"/>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660"/>
    <w:rsid w:val="00F4068C"/>
    <w:rsid w:val="00F40B56"/>
    <w:rsid w:val="00F4106F"/>
    <w:rsid w:val="00F41741"/>
    <w:rsid w:val="00F417EA"/>
    <w:rsid w:val="00F41BE4"/>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2EE5"/>
    <w:rsid w:val="00F52F53"/>
    <w:rsid w:val="00F53372"/>
    <w:rsid w:val="00F5375B"/>
    <w:rsid w:val="00F53927"/>
    <w:rsid w:val="00F53BCF"/>
    <w:rsid w:val="00F53CE3"/>
    <w:rsid w:val="00F54344"/>
    <w:rsid w:val="00F5463D"/>
    <w:rsid w:val="00F5469D"/>
    <w:rsid w:val="00F549BA"/>
    <w:rsid w:val="00F54AF2"/>
    <w:rsid w:val="00F54BB1"/>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9B"/>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5A0D"/>
    <w:rsid w:val="00F66D2F"/>
    <w:rsid w:val="00F66F60"/>
    <w:rsid w:val="00F70310"/>
    <w:rsid w:val="00F71605"/>
    <w:rsid w:val="00F71912"/>
    <w:rsid w:val="00F719DE"/>
    <w:rsid w:val="00F7200D"/>
    <w:rsid w:val="00F72ACF"/>
    <w:rsid w:val="00F72F7D"/>
    <w:rsid w:val="00F735BB"/>
    <w:rsid w:val="00F73639"/>
    <w:rsid w:val="00F736C7"/>
    <w:rsid w:val="00F73C09"/>
    <w:rsid w:val="00F73C31"/>
    <w:rsid w:val="00F74937"/>
    <w:rsid w:val="00F7496A"/>
    <w:rsid w:val="00F74CBF"/>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073"/>
    <w:rsid w:val="00F901D6"/>
    <w:rsid w:val="00F902CB"/>
    <w:rsid w:val="00F9070B"/>
    <w:rsid w:val="00F90A19"/>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654"/>
    <w:rsid w:val="00FA2C8F"/>
    <w:rsid w:val="00FA37F1"/>
    <w:rsid w:val="00FA3F3B"/>
    <w:rsid w:val="00FA3F5C"/>
    <w:rsid w:val="00FA4098"/>
    <w:rsid w:val="00FA44E3"/>
    <w:rsid w:val="00FA4F49"/>
    <w:rsid w:val="00FA5516"/>
    <w:rsid w:val="00FA56AE"/>
    <w:rsid w:val="00FA56B6"/>
    <w:rsid w:val="00FA5EF6"/>
    <w:rsid w:val="00FA67F4"/>
    <w:rsid w:val="00FA6CFE"/>
    <w:rsid w:val="00FA7C6D"/>
    <w:rsid w:val="00FB03EA"/>
    <w:rsid w:val="00FB05B8"/>
    <w:rsid w:val="00FB0B3C"/>
    <w:rsid w:val="00FB157D"/>
    <w:rsid w:val="00FB1962"/>
    <w:rsid w:val="00FB1A8B"/>
    <w:rsid w:val="00FB2CE0"/>
    <w:rsid w:val="00FB4141"/>
    <w:rsid w:val="00FB454B"/>
    <w:rsid w:val="00FB4B69"/>
    <w:rsid w:val="00FB4DBA"/>
    <w:rsid w:val="00FB4F84"/>
    <w:rsid w:val="00FB501C"/>
    <w:rsid w:val="00FB519D"/>
    <w:rsid w:val="00FB52F3"/>
    <w:rsid w:val="00FB56F0"/>
    <w:rsid w:val="00FB5852"/>
    <w:rsid w:val="00FB5898"/>
    <w:rsid w:val="00FB5E98"/>
    <w:rsid w:val="00FB6811"/>
    <w:rsid w:val="00FB6B74"/>
    <w:rsid w:val="00FB6CCD"/>
    <w:rsid w:val="00FB700B"/>
    <w:rsid w:val="00FB743C"/>
    <w:rsid w:val="00FB743F"/>
    <w:rsid w:val="00FB74C9"/>
    <w:rsid w:val="00FB7598"/>
    <w:rsid w:val="00FB7AD4"/>
    <w:rsid w:val="00FB7C17"/>
    <w:rsid w:val="00FC071B"/>
    <w:rsid w:val="00FC0D33"/>
    <w:rsid w:val="00FC0F73"/>
    <w:rsid w:val="00FC1065"/>
    <w:rsid w:val="00FC12B5"/>
    <w:rsid w:val="00FC1D4F"/>
    <w:rsid w:val="00FC214A"/>
    <w:rsid w:val="00FC29A4"/>
    <w:rsid w:val="00FC2B55"/>
    <w:rsid w:val="00FC2BA3"/>
    <w:rsid w:val="00FC3253"/>
    <w:rsid w:val="00FC32DF"/>
    <w:rsid w:val="00FC382E"/>
    <w:rsid w:val="00FC3C8B"/>
    <w:rsid w:val="00FC4164"/>
    <w:rsid w:val="00FC423E"/>
    <w:rsid w:val="00FC56C4"/>
    <w:rsid w:val="00FC5BC1"/>
    <w:rsid w:val="00FC5CBE"/>
    <w:rsid w:val="00FC6627"/>
    <w:rsid w:val="00FC66AB"/>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5D"/>
    <w:rsid w:val="00FD3375"/>
    <w:rsid w:val="00FD3ADF"/>
    <w:rsid w:val="00FD3BD9"/>
    <w:rsid w:val="00FD400D"/>
    <w:rsid w:val="00FD4693"/>
    <w:rsid w:val="00FD5BE4"/>
    <w:rsid w:val="00FD64FD"/>
    <w:rsid w:val="00FD69BB"/>
    <w:rsid w:val="00FD6A87"/>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A8F"/>
    <w:rsid w:val="00FE4D6B"/>
    <w:rsid w:val="00FE5290"/>
    <w:rsid w:val="00FE5295"/>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152400A3"/>
    <w:rsid w:val="16CB7A8A"/>
    <w:rsid w:val="17DCBCFF"/>
    <w:rsid w:val="18281578"/>
    <w:rsid w:val="23414ED7"/>
    <w:rsid w:val="402C7D22"/>
    <w:rsid w:val="47DF6503"/>
    <w:rsid w:val="6763842E"/>
    <w:rsid w:val="780D4C60"/>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2FBD"/>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29"/>
      </w:numPr>
      <w:tabs>
        <w:tab w:val="left" w:pos="1701"/>
      </w:tabs>
      <w:suppressAutoHyphens/>
      <w:spacing w:line="259" w:lineRule="auto"/>
    </w:pPr>
    <w:rPr>
      <w:rFonts w:ascii="Arial" w:eastAsiaTheme="minorHAnsi" w:hAnsi="Arial" w:cstheme="minorBidi"/>
      <w:b/>
      <w:bCs/>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09545212519968"/>
          <c:y val="5.1612498661089197E-2"/>
          <c:w val="0.85107822354655738"/>
          <c:h val="0.75762620243189205"/>
        </c:manualLayout>
      </c:layout>
      <c:barChart>
        <c:barDir val="col"/>
        <c:grouping val="clustered"/>
        <c:varyColors val="0"/>
        <c:ser>
          <c:idx val="0"/>
          <c:order val="0"/>
          <c:tx>
            <c:v>64T</c:v>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cat>
            <c:strLit>
              <c:ptCount val="5"/>
              <c:pt idx="0">
                <c:v>High</c:v>
              </c:pt>
              <c:pt idx="1">
                <c:v>Medium</c:v>
              </c:pt>
              <c:pt idx="2">
                <c:v>Light</c:v>
              </c:pt>
              <c:pt idx="3">
                <c:v>Low</c:v>
              </c:pt>
              <c:pt idx="4">
                <c:v>Extremly low</c:v>
              </c:pt>
            </c:strLit>
          </c:cat>
          <c:val>
            <c:numRef>
              <c:f>'[Microsoft PowerPoint의 차트]Sheet2'!$B$33:$B$37</c:f>
              <c:numCache>
                <c:formatCode>General</c:formatCode>
                <c:ptCount val="5"/>
                <c:pt idx="0">
                  <c:v>1.1392050719405993</c:v>
                </c:pt>
                <c:pt idx="1">
                  <c:v>0.70713222323711367</c:v>
                </c:pt>
                <c:pt idx="2">
                  <c:v>-1.3493592739972571</c:v>
                </c:pt>
                <c:pt idx="3">
                  <c:v>-3.6544489777578111</c:v>
                </c:pt>
                <c:pt idx="4">
                  <c:v>-6.0700281699585297</c:v>
                </c:pt>
              </c:numCache>
            </c:numRef>
          </c:val>
          <c:extLst>
            <c:ext xmlns:c16="http://schemas.microsoft.com/office/drawing/2014/chart" uri="{C3380CC4-5D6E-409C-BE32-E72D297353CC}">
              <c16:uniqueId val="{00000000-E4A2-4B6E-B974-FECCE8C2AA08}"/>
            </c:ext>
          </c:extLst>
        </c:ser>
        <c:ser>
          <c:idx val="1"/>
          <c:order val="1"/>
          <c:tx>
            <c:v>32T</c:v>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cat>
            <c:strLit>
              <c:ptCount val="5"/>
              <c:pt idx="0">
                <c:v>High</c:v>
              </c:pt>
              <c:pt idx="1">
                <c:v>Medium</c:v>
              </c:pt>
              <c:pt idx="2">
                <c:v>Light</c:v>
              </c:pt>
              <c:pt idx="3">
                <c:v>Low</c:v>
              </c:pt>
              <c:pt idx="4">
                <c:v>Extremly low</c:v>
              </c:pt>
            </c:strLit>
          </c:cat>
          <c:val>
            <c:numRef>
              <c:f>'[Microsoft PowerPoint의 차트]Sheet2'!$C$33:$C$37</c:f>
              <c:numCache>
                <c:formatCode>General</c:formatCode>
                <c:ptCount val="5"/>
                <c:pt idx="0">
                  <c:v>-5.8999870542065054</c:v>
                </c:pt>
                <c:pt idx="1">
                  <c:v>-6.1086858532709263</c:v>
                </c:pt>
                <c:pt idx="2">
                  <c:v>-5.5507315707691536</c:v>
                </c:pt>
                <c:pt idx="3">
                  <c:v>-8.0678196669044766</c:v>
                </c:pt>
                <c:pt idx="4">
                  <c:v>-10.755124914577003</c:v>
                </c:pt>
              </c:numCache>
            </c:numRef>
          </c:val>
          <c:extLst>
            <c:ext xmlns:c16="http://schemas.microsoft.com/office/drawing/2014/chart" uri="{C3380CC4-5D6E-409C-BE32-E72D297353CC}">
              <c16:uniqueId val="{00000001-E4A2-4B6E-B974-FECCE8C2AA08}"/>
            </c:ext>
          </c:extLst>
        </c:ser>
        <c:ser>
          <c:idx val="2"/>
          <c:order val="2"/>
          <c:tx>
            <c:v>16T</c:v>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cat>
            <c:strLit>
              <c:ptCount val="5"/>
              <c:pt idx="0">
                <c:v>High</c:v>
              </c:pt>
              <c:pt idx="1">
                <c:v>Medium</c:v>
              </c:pt>
              <c:pt idx="2">
                <c:v>Light</c:v>
              </c:pt>
              <c:pt idx="3">
                <c:v>Low</c:v>
              </c:pt>
              <c:pt idx="4">
                <c:v>Extremly low</c:v>
              </c:pt>
            </c:strLit>
          </c:cat>
          <c:val>
            <c:numRef>
              <c:f>'[Microsoft PowerPoint의 차트]Sheet2'!$D$33:$D$37</c:f>
              <c:numCache>
                <c:formatCode>General</c:formatCode>
                <c:ptCount val="5"/>
                <c:pt idx="0">
                  <c:v>-26.26283416419712</c:v>
                </c:pt>
                <c:pt idx="1">
                  <c:v>-24.555968216484732</c:v>
                </c:pt>
                <c:pt idx="2">
                  <c:v>-18.327757619578705</c:v>
                </c:pt>
                <c:pt idx="3">
                  <c:v>-19.515843503953892</c:v>
                </c:pt>
                <c:pt idx="4">
                  <c:v>-20.793682588076155</c:v>
                </c:pt>
              </c:numCache>
            </c:numRef>
          </c:val>
          <c:extLst>
            <c:ext xmlns:c16="http://schemas.microsoft.com/office/drawing/2014/chart" uri="{C3380CC4-5D6E-409C-BE32-E72D297353CC}">
              <c16:uniqueId val="{00000002-E4A2-4B6E-B974-FECCE8C2AA08}"/>
            </c:ext>
          </c:extLst>
        </c:ser>
        <c:ser>
          <c:idx val="3"/>
          <c:order val="3"/>
          <c:tx>
            <c:v>SD NES</c:v>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cat>
            <c:strLit>
              <c:ptCount val="5"/>
              <c:pt idx="0">
                <c:v>High</c:v>
              </c:pt>
              <c:pt idx="1">
                <c:v>Medium</c:v>
              </c:pt>
              <c:pt idx="2">
                <c:v>Light</c:v>
              </c:pt>
              <c:pt idx="3">
                <c:v>Low</c:v>
              </c:pt>
              <c:pt idx="4">
                <c:v>Extremly low</c:v>
              </c:pt>
            </c:strLit>
          </c:cat>
          <c:val>
            <c:numRef>
              <c:f>'[Microsoft PowerPoint의 차트]Sheet2'!$E$33:$E$37</c:f>
              <c:numCache>
                <c:formatCode>General</c:formatCode>
                <c:ptCount val="5"/>
                <c:pt idx="0">
                  <c:v>6.9944524914396222</c:v>
                </c:pt>
                <c:pt idx="1">
                  <c:v>6.2463671451642</c:v>
                </c:pt>
                <c:pt idx="2">
                  <c:v>5.3477793177519741</c:v>
                </c:pt>
                <c:pt idx="3">
                  <c:v>3.2081579622446519</c:v>
                </c:pt>
                <c:pt idx="4">
                  <c:v>-0.60990129220077827</c:v>
                </c:pt>
              </c:numCache>
            </c:numRef>
          </c:val>
          <c:extLst>
            <c:ext xmlns:c16="http://schemas.microsoft.com/office/drawing/2014/chart" uri="{C3380CC4-5D6E-409C-BE32-E72D297353CC}">
              <c16:uniqueId val="{00000003-E4A2-4B6E-B974-FECCE8C2AA08}"/>
            </c:ext>
          </c:extLst>
        </c:ser>
        <c:dLbls>
          <c:showLegendKey val="0"/>
          <c:showVal val="0"/>
          <c:showCatName val="0"/>
          <c:showSerName val="0"/>
          <c:showPercent val="0"/>
          <c:showBubbleSize val="0"/>
        </c:dLbls>
        <c:gapWidth val="100"/>
        <c:overlap val="-24"/>
        <c:axId val="590868464"/>
        <c:axId val="590866384"/>
      </c:barChart>
      <c:catAx>
        <c:axId val="590868464"/>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Traffic load</a:t>
                </a:r>
                <a:endParaRPr lang="ko-K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ko-KR"/>
            </a:p>
          </c:txPr>
        </c:title>
        <c:numFmt formatCode="General" sourceLinked="1"/>
        <c:majorTickMark val="none"/>
        <c:minorTickMark val="none"/>
        <c:tickLblPos val="low"/>
        <c:spPr>
          <a:noFill/>
          <a:ln w="9525" cap="flat" cmpd="sng" algn="ctr">
            <a:solidFill>
              <a:schemeClr val="tx2">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2"/>
                </a:solidFill>
                <a:latin typeface="+mn-lt"/>
                <a:ea typeface="+mn-ea"/>
                <a:cs typeface="+mn-cs"/>
              </a:defRPr>
            </a:pPr>
            <a:endParaRPr lang="ko-KR"/>
          </a:p>
        </c:txPr>
        <c:crossAx val="590866384"/>
        <c:crosses val="autoZero"/>
        <c:auto val="1"/>
        <c:lblAlgn val="ctr"/>
        <c:lblOffset val="100"/>
        <c:noMultiLvlLbl val="0"/>
      </c:catAx>
      <c:valAx>
        <c:axId val="590866384"/>
        <c:scaling>
          <c:orientation val="minMax"/>
          <c:max val="2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Average EE gain [%]</a:t>
                </a:r>
                <a:endParaRPr lang="ko-K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ko-KR"/>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ko-KR"/>
          </a:p>
        </c:txPr>
        <c:crossAx val="590868464"/>
        <c:crosses val="autoZero"/>
        <c:crossBetween val="between"/>
        <c:majorUnit val="5"/>
      </c:valAx>
      <c:spPr>
        <a:noFill/>
        <a:ln>
          <a:noFill/>
        </a:ln>
        <a:effectLst/>
      </c:spPr>
    </c:plotArea>
    <c:legend>
      <c:legendPos val="b"/>
      <c:layout>
        <c:manualLayout>
          <c:xMode val="edge"/>
          <c:yMode val="edge"/>
          <c:x val="0.63203046303863453"/>
          <c:y val="3.9417839519439724E-2"/>
          <c:w val="0.36796953696136558"/>
          <c:h val="9.843019002277321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ko-KR"/>
        </a:p>
      </c:txPr>
    </c:legend>
    <c:plotVisOnly val="1"/>
    <c:dispBlanksAs val="gap"/>
    <c:showDLblsOverMax val="0"/>
  </c:chart>
  <c:spPr>
    <a:solidFill>
      <a:schemeClr val="bg1"/>
    </a:solidFill>
    <a:ln w="9525" cap="flat" cmpd="sng" algn="ctr">
      <a:no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7E9002-949B-46D4-9079-4BA8BE8E03C4}">
  <ds:schemaRefs>
    <ds:schemaRef ds:uri="http://schemas.openxmlformats.org/officeDocument/2006/bibliography"/>
  </ds:schemaRefs>
</ds:datastoreItem>
</file>

<file path=customXml/itemProps2.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4.xml><?xml version="1.0" encoding="utf-8"?>
<ds:datastoreItem xmlns:ds="http://schemas.openxmlformats.org/officeDocument/2006/customXml" ds:itemID="{63ECC4D4-D3F0-457A-87BE-3297D6802C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12510</Words>
  <Characters>71307</Characters>
  <Application>Microsoft Office Word</Application>
  <DocSecurity>0</DocSecurity>
  <Lines>594</Lines>
  <Paragraphs>167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Seunghoon Choi</cp:lastModifiedBy>
  <cp:revision>2</cp:revision>
  <cp:lastPrinted>2012-03-15T10:36:00Z</cp:lastPrinted>
  <dcterms:created xsi:type="dcterms:W3CDTF">2025-10-03T03:14:00Z</dcterms:created>
  <dcterms:modified xsi:type="dcterms:W3CDTF">2025-10-03T03:14:00Z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23E673C8159C25D6BE61096AD6F76090AE4FBFF12A07F3282B34E90F1CEA609B8BE353BB314F8FD98802216DC5744284E48403FC21D06B8292226C0C43818B75</vt:lpwstr>
  </property>
  <property fmtid="{D5CDD505-2E9C-101B-9397-08002B2CF9AE}" pid="5" name="DocumentId">
    <vt:lpwstr/>
  </property>
</Properties>
</file>